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AA2CC" w14:textId="680295B0" w:rsidR="00244FD4" w:rsidRPr="00F3598D" w:rsidRDefault="00244FD4" w:rsidP="00244FD4">
      <w:pPr>
        <w:jc w:val="right"/>
        <w:rPr>
          <w:rFonts w:ascii="Verdana" w:hAnsi="Verdana"/>
          <w:sz w:val="18"/>
          <w:szCs w:val="18"/>
        </w:rPr>
      </w:pPr>
      <w:bookmarkStart w:id="0" w:name="_GoBack"/>
      <w:bookmarkEnd w:id="0"/>
      <w:r w:rsidRPr="00F3598D">
        <w:rPr>
          <w:rFonts w:ascii="Verdana" w:hAnsi="Verdana"/>
          <w:sz w:val="18"/>
          <w:szCs w:val="18"/>
        </w:rPr>
        <w:t xml:space="preserve">V Praze </w:t>
      </w:r>
      <w:r w:rsidR="00B81A98" w:rsidRPr="00F3598D">
        <w:rPr>
          <w:rFonts w:ascii="Verdana" w:hAnsi="Verdana"/>
          <w:sz w:val="18"/>
          <w:szCs w:val="18"/>
        </w:rPr>
        <w:t xml:space="preserve">dne </w:t>
      </w:r>
      <w:r w:rsidR="009A0346" w:rsidRPr="00F3598D">
        <w:rPr>
          <w:rFonts w:ascii="Verdana" w:hAnsi="Verdana"/>
          <w:sz w:val="18"/>
          <w:szCs w:val="18"/>
        </w:rPr>
        <w:t>03</w:t>
      </w:r>
      <w:r w:rsidR="00B81A98" w:rsidRPr="00F3598D">
        <w:rPr>
          <w:rFonts w:ascii="Verdana" w:hAnsi="Verdana"/>
          <w:sz w:val="18"/>
          <w:szCs w:val="18"/>
        </w:rPr>
        <w:t xml:space="preserve">. </w:t>
      </w:r>
      <w:r w:rsidR="00CE4637" w:rsidRPr="00F3598D">
        <w:rPr>
          <w:rFonts w:ascii="Verdana" w:hAnsi="Verdana"/>
          <w:sz w:val="18"/>
          <w:szCs w:val="18"/>
        </w:rPr>
        <w:t>1</w:t>
      </w:r>
      <w:r w:rsidR="00B81A98" w:rsidRPr="00F3598D">
        <w:rPr>
          <w:rFonts w:ascii="Verdana" w:hAnsi="Verdana"/>
          <w:sz w:val="18"/>
          <w:szCs w:val="18"/>
        </w:rPr>
        <w:t xml:space="preserve">. </w:t>
      </w:r>
      <w:r w:rsidR="00D10185" w:rsidRPr="00F3598D">
        <w:rPr>
          <w:rFonts w:ascii="Verdana" w:hAnsi="Verdana"/>
          <w:sz w:val="18"/>
          <w:szCs w:val="18"/>
        </w:rPr>
        <w:t>20</w:t>
      </w:r>
      <w:r w:rsidR="00127336" w:rsidRPr="00F3598D">
        <w:rPr>
          <w:rFonts w:ascii="Verdana" w:hAnsi="Verdana"/>
          <w:sz w:val="18"/>
          <w:szCs w:val="18"/>
        </w:rPr>
        <w:t>2</w:t>
      </w:r>
      <w:r w:rsidR="009A0346" w:rsidRPr="00F3598D">
        <w:rPr>
          <w:rFonts w:ascii="Verdana" w:hAnsi="Verdana"/>
          <w:sz w:val="18"/>
          <w:szCs w:val="18"/>
        </w:rPr>
        <w:t>2</w:t>
      </w:r>
    </w:p>
    <w:p w14:paraId="136FF117" w14:textId="5E24DA07" w:rsidR="00217CB5" w:rsidRPr="00F3598D" w:rsidRDefault="00217CB5" w:rsidP="00217CB5">
      <w:pPr>
        <w:pStyle w:val="Nazev"/>
        <w:spacing w:before="480"/>
        <w:jc w:val="center"/>
        <w:rPr>
          <w:rFonts w:ascii="Verdana" w:hAnsi="Verdana"/>
          <w:sz w:val="18"/>
          <w:szCs w:val="18"/>
        </w:rPr>
      </w:pPr>
      <w:r w:rsidRPr="00F3598D">
        <w:rPr>
          <w:rFonts w:ascii="Verdana" w:hAnsi="Verdana"/>
          <w:sz w:val="18"/>
          <w:szCs w:val="18"/>
        </w:rPr>
        <w:t xml:space="preserve">novostavba trati praha-smíchov </w:t>
      </w:r>
      <w:r w:rsidR="00814DA3" w:rsidRPr="00F3598D">
        <w:rPr>
          <w:rFonts w:ascii="Verdana" w:hAnsi="Verdana"/>
          <w:sz w:val="18"/>
          <w:szCs w:val="18"/>
        </w:rPr>
        <w:t>–</w:t>
      </w:r>
      <w:r w:rsidRPr="00F3598D">
        <w:rPr>
          <w:rFonts w:ascii="Verdana" w:hAnsi="Verdana"/>
          <w:sz w:val="18"/>
          <w:szCs w:val="18"/>
        </w:rPr>
        <w:t xml:space="preserve"> beroun</w:t>
      </w:r>
      <w:r w:rsidR="00814DA3" w:rsidRPr="00F3598D">
        <w:rPr>
          <w:rFonts w:ascii="Verdana" w:hAnsi="Verdana"/>
          <w:sz w:val="18"/>
          <w:szCs w:val="18"/>
        </w:rPr>
        <w:br/>
        <w:t>(Berounský tunel)</w:t>
      </w:r>
    </w:p>
    <w:p w14:paraId="764AA2CD" w14:textId="7F3A2522" w:rsidR="00630C50" w:rsidRPr="00F3598D" w:rsidRDefault="00630C50" w:rsidP="00217CB5">
      <w:pPr>
        <w:pStyle w:val="Nazev"/>
        <w:spacing w:before="480" w:after="0"/>
        <w:jc w:val="center"/>
        <w:rPr>
          <w:rFonts w:ascii="Verdana" w:hAnsi="Verdana"/>
          <w:sz w:val="18"/>
          <w:szCs w:val="18"/>
        </w:rPr>
      </w:pPr>
      <w:r w:rsidRPr="00F3598D">
        <w:rPr>
          <w:rFonts w:ascii="Verdana" w:hAnsi="Verdana"/>
          <w:sz w:val="18"/>
          <w:szCs w:val="18"/>
        </w:rPr>
        <w:t>pOZVÁNKA K ÚČASTI V</w:t>
      </w:r>
      <w:r w:rsidR="00217CB5" w:rsidRPr="00F3598D">
        <w:rPr>
          <w:rFonts w:ascii="Verdana" w:hAnsi="Verdana"/>
          <w:sz w:val="18"/>
          <w:szCs w:val="18"/>
        </w:rPr>
        <w:t xml:space="preserve"> první </w:t>
      </w:r>
      <w:r w:rsidRPr="00F3598D">
        <w:rPr>
          <w:rFonts w:ascii="Verdana" w:hAnsi="Verdana"/>
          <w:sz w:val="18"/>
          <w:szCs w:val="18"/>
        </w:rPr>
        <w:t>PŘEDBĚŽN</w:t>
      </w:r>
      <w:r w:rsidR="00B62C06" w:rsidRPr="00F3598D">
        <w:rPr>
          <w:rFonts w:ascii="Verdana" w:hAnsi="Verdana"/>
          <w:sz w:val="18"/>
          <w:szCs w:val="18"/>
        </w:rPr>
        <w:t>É</w:t>
      </w:r>
      <w:r w:rsidRPr="00F3598D">
        <w:rPr>
          <w:rFonts w:ascii="Verdana" w:hAnsi="Verdana"/>
          <w:sz w:val="18"/>
          <w:szCs w:val="18"/>
        </w:rPr>
        <w:t xml:space="preserve"> TRŽNÍ</w:t>
      </w:r>
      <w:r w:rsidR="007741A0" w:rsidRPr="00F3598D">
        <w:rPr>
          <w:rFonts w:ascii="Verdana" w:hAnsi="Verdana"/>
          <w:sz w:val="18"/>
          <w:szCs w:val="18"/>
        </w:rPr>
        <w:t xml:space="preserve"> KONZULTAC</w:t>
      </w:r>
      <w:r w:rsidR="00B62C06" w:rsidRPr="00F3598D">
        <w:rPr>
          <w:rFonts w:ascii="Verdana" w:hAnsi="Verdana"/>
          <w:sz w:val="18"/>
          <w:szCs w:val="18"/>
        </w:rPr>
        <w:t>I</w:t>
      </w:r>
    </w:p>
    <w:p w14:paraId="74AF9444" w14:textId="5BB836F2" w:rsidR="00217CB5" w:rsidRPr="00F3598D" w:rsidRDefault="00217CB5" w:rsidP="00217CB5">
      <w:pPr>
        <w:jc w:val="center"/>
        <w:rPr>
          <w:rFonts w:ascii="Verdana" w:hAnsi="Verdana"/>
          <w:sz w:val="18"/>
          <w:szCs w:val="18"/>
        </w:rPr>
      </w:pPr>
      <w:r w:rsidRPr="00F3598D">
        <w:rPr>
          <w:rFonts w:ascii="Verdana" w:hAnsi="Verdana"/>
          <w:sz w:val="18"/>
          <w:szCs w:val="18"/>
        </w:rPr>
        <w:t>Na téma:</w:t>
      </w:r>
    </w:p>
    <w:p w14:paraId="791406F1" w14:textId="70BC4990" w:rsidR="00217CB5" w:rsidRPr="00F3598D" w:rsidRDefault="00217CB5" w:rsidP="00217CB5">
      <w:pPr>
        <w:pStyle w:val="Nazev"/>
        <w:spacing w:before="120"/>
        <w:jc w:val="center"/>
        <w:rPr>
          <w:rFonts w:ascii="Verdana" w:hAnsi="Verdana"/>
          <w:sz w:val="18"/>
          <w:szCs w:val="18"/>
        </w:rPr>
      </w:pPr>
      <w:r w:rsidRPr="00F3598D">
        <w:rPr>
          <w:rFonts w:ascii="Verdana" w:hAnsi="Verdana"/>
          <w:sz w:val="18"/>
          <w:szCs w:val="18"/>
        </w:rPr>
        <w:t>sMLUVNÍ PODMÍNKY ZHOTOVENÍ STAVBY A ORGANIZACE VÝSTAVBY</w:t>
      </w:r>
    </w:p>
    <w:p w14:paraId="39FA2E40" w14:textId="0F456955" w:rsidR="002E0202" w:rsidRPr="00F3598D" w:rsidRDefault="007741A0" w:rsidP="002E0202">
      <w:pPr>
        <w:rPr>
          <w:rFonts w:ascii="Verdana" w:hAnsi="Verdana"/>
          <w:sz w:val="18"/>
          <w:szCs w:val="18"/>
        </w:rPr>
      </w:pPr>
      <w:r w:rsidRPr="00F3598D">
        <w:rPr>
          <w:rFonts w:ascii="Verdana" w:hAnsi="Verdana"/>
          <w:sz w:val="18"/>
          <w:szCs w:val="18"/>
        </w:rPr>
        <w:t>V souvislosti s</w:t>
      </w:r>
      <w:r w:rsidR="00B62C06" w:rsidRPr="00F3598D">
        <w:rPr>
          <w:rFonts w:ascii="Verdana" w:hAnsi="Verdana"/>
          <w:sz w:val="18"/>
          <w:szCs w:val="18"/>
        </w:rPr>
        <w:t xml:space="preserve"> probíhající</w:t>
      </w:r>
      <w:r w:rsidRPr="00F3598D">
        <w:rPr>
          <w:rFonts w:ascii="Verdana" w:hAnsi="Verdana"/>
          <w:sz w:val="18"/>
          <w:szCs w:val="18"/>
        </w:rPr>
        <w:t xml:space="preserve"> přípravou aktualizace dokumentace pro územní rozhodnutí </w:t>
      </w:r>
      <w:r w:rsidR="008A30FE" w:rsidRPr="00F3598D">
        <w:rPr>
          <w:rFonts w:ascii="Verdana" w:hAnsi="Verdana"/>
          <w:sz w:val="18"/>
          <w:szCs w:val="18"/>
        </w:rPr>
        <w:t>akce</w:t>
      </w:r>
      <w:r w:rsidRPr="00F3598D">
        <w:rPr>
          <w:rFonts w:ascii="Verdana" w:hAnsi="Verdana"/>
          <w:sz w:val="18"/>
          <w:szCs w:val="18"/>
        </w:rPr>
        <w:t xml:space="preserve"> s názvem „</w:t>
      </w:r>
      <w:r w:rsidRPr="00F3598D">
        <w:rPr>
          <w:rFonts w:ascii="Verdana" w:hAnsi="Verdana"/>
          <w:b/>
          <w:sz w:val="18"/>
          <w:szCs w:val="18"/>
        </w:rPr>
        <w:t>Novostavba trati Praha-Smíchov - Beroun</w:t>
      </w:r>
      <w:r w:rsidRPr="00F3598D">
        <w:rPr>
          <w:rFonts w:ascii="Verdana" w:hAnsi="Verdana"/>
          <w:sz w:val="18"/>
          <w:szCs w:val="18"/>
        </w:rPr>
        <w:t>“ („</w:t>
      </w:r>
      <w:r w:rsidR="00CE4637" w:rsidRPr="00F3598D">
        <w:rPr>
          <w:rFonts w:ascii="Verdana" w:hAnsi="Verdana"/>
          <w:b/>
          <w:sz w:val="18"/>
          <w:szCs w:val="18"/>
        </w:rPr>
        <w:t>Projekt</w:t>
      </w:r>
      <w:r w:rsidRPr="00F3598D">
        <w:rPr>
          <w:rFonts w:ascii="Verdana" w:hAnsi="Verdana"/>
          <w:sz w:val="18"/>
          <w:szCs w:val="18"/>
        </w:rPr>
        <w:t>“), zad</w:t>
      </w:r>
      <w:r w:rsidR="00CE4637" w:rsidRPr="00F3598D">
        <w:rPr>
          <w:rFonts w:ascii="Verdana" w:hAnsi="Verdana"/>
          <w:sz w:val="18"/>
          <w:szCs w:val="18"/>
        </w:rPr>
        <w:t>a</w:t>
      </w:r>
      <w:r w:rsidRPr="00F3598D">
        <w:rPr>
          <w:rFonts w:ascii="Verdana" w:hAnsi="Verdana"/>
          <w:sz w:val="18"/>
          <w:szCs w:val="18"/>
        </w:rPr>
        <w:t>nou Správou železnic, státní organizace, se sídlem Praha 1 – Nové Město, Dlážděná 1003/7, PSČ 110 00, IČO 709 94 234 („</w:t>
      </w:r>
      <w:r w:rsidRPr="00F3598D">
        <w:rPr>
          <w:rFonts w:ascii="Verdana" w:hAnsi="Verdana"/>
          <w:b/>
          <w:sz w:val="18"/>
          <w:szCs w:val="18"/>
        </w:rPr>
        <w:t>Zadavatel</w:t>
      </w:r>
      <w:r w:rsidRPr="00F3598D">
        <w:rPr>
          <w:rFonts w:ascii="Verdana" w:hAnsi="Verdana"/>
          <w:sz w:val="18"/>
          <w:szCs w:val="18"/>
        </w:rPr>
        <w:t>“) se bude konat p</w:t>
      </w:r>
      <w:r w:rsidR="002E0202" w:rsidRPr="00F3598D">
        <w:rPr>
          <w:rFonts w:ascii="Verdana" w:hAnsi="Verdana"/>
          <w:sz w:val="18"/>
          <w:szCs w:val="18"/>
        </w:rPr>
        <w:t>ředběžn</w:t>
      </w:r>
      <w:r w:rsidR="00CE4637" w:rsidRPr="00F3598D">
        <w:rPr>
          <w:rFonts w:ascii="Verdana" w:hAnsi="Verdana"/>
          <w:sz w:val="18"/>
          <w:szCs w:val="18"/>
        </w:rPr>
        <w:t>á</w:t>
      </w:r>
      <w:r w:rsidR="002E0202" w:rsidRPr="00F3598D">
        <w:rPr>
          <w:rFonts w:ascii="Verdana" w:hAnsi="Verdana"/>
          <w:sz w:val="18"/>
          <w:szCs w:val="18"/>
        </w:rPr>
        <w:t xml:space="preserve"> tržní konzultac</w:t>
      </w:r>
      <w:r w:rsidR="00CE4637" w:rsidRPr="00F3598D">
        <w:rPr>
          <w:rFonts w:ascii="Verdana" w:hAnsi="Verdana"/>
          <w:sz w:val="18"/>
          <w:szCs w:val="18"/>
        </w:rPr>
        <w:t>e</w:t>
      </w:r>
      <w:r w:rsidR="002E0202" w:rsidRPr="00F3598D">
        <w:rPr>
          <w:rFonts w:ascii="Verdana" w:hAnsi="Verdana"/>
          <w:sz w:val="18"/>
          <w:szCs w:val="18"/>
        </w:rPr>
        <w:t xml:space="preserve"> </w:t>
      </w:r>
      <w:r w:rsidR="00752964" w:rsidRPr="00F3598D">
        <w:rPr>
          <w:rFonts w:ascii="Verdana" w:hAnsi="Verdana"/>
          <w:sz w:val="18"/>
          <w:szCs w:val="18"/>
        </w:rPr>
        <w:t>dle § 33 ZZVZ („</w:t>
      </w:r>
      <w:r w:rsidR="00752964" w:rsidRPr="00F3598D">
        <w:rPr>
          <w:rFonts w:ascii="Verdana" w:hAnsi="Verdana"/>
          <w:b/>
          <w:bCs/>
          <w:sz w:val="18"/>
          <w:szCs w:val="18"/>
        </w:rPr>
        <w:t>Konzultace“</w:t>
      </w:r>
      <w:r w:rsidR="00752964" w:rsidRPr="00F3598D">
        <w:rPr>
          <w:rFonts w:ascii="Verdana" w:hAnsi="Verdana"/>
          <w:sz w:val="18"/>
          <w:szCs w:val="18"/>
        </w:rPr>
        <w:t>)</w:t>
      </w:r>
      <w:r w:rsidR="002E0202" w:rsidRPr="00F3598D">
        <w:rPr>
          <w:rFonts w:ascii="Verdana" w:hAnsi="Verdana"/>
          <w:sz w:val="18"/>
          <w:szCs w:val="18"/>
        </w:rPr>
        <w:t xml:space="preserve">. </w:t>
      </w:r>
    </w:p>
    <w:p w14:paraId="5A07B0C6" w14:textId="7BC5A11F" w:rsidR="00CE4637" w:rsidRPr="00F3598D" w:rsidRDefault="00CE4637" w:rsidP="002E0202">
      <w:pPr>
        <w:rPr>
          <w:rFonts w:ascii="Verdana" w:hAnsi="Verdana"/>
          <w:sz w:val="18"/>
          <w:szCs w:val="18"/>
        </w:rPr>
      </w:pPr>
      <w:r w:rsidRPr="00F3598D">
        <w:rPr>
          <w:rFonts w:ascii="Verdana" w:hAnsi="Verdana"/>
          <w:sz w:val="18"/>
          <w:szCs w:val="18"/>
        </w:rPr>
        <w:t>Novostavba trati Praha-Smíchov – Beroun je prioritní dopravní stavbou Správy železnic a jedním z</w:t>
      </w:r>
      <w:r w:rsidR="00C8492B" w:rsidRPr="00F3598D">
        <w:rPr>
          <w:rFonts w:ascii="Verdana" w:hAnsi="Verdana"/>
          <w:sz w:val="18"/>
          <w:szCs w:val="18"/>
        </w:rPr>
        <w:t> </w:t>
      </w:r>
      <w:r w:rsidRPr="00F3598D">
        <w:rPr>
          <w:rFonts w:ascii="Verdana" w:hAnsi="Verdana"/>
          <w:sz w:val="18"/>
          <w:szCs w:val="18"/>
        </w:rPr>
        <w:t>nejrozsáhlejších připravovaných dopravních projektů v ČR. Jejím cílem je vybudovat zcela nový dvoukolejný úsek 3. tranzitního koridoru, který přímo propojí stanice Praha-Smíchov a Beroun a odlehčí tak stávající trati podél Berounky pro příměstské spoje</w:t>
      </w:r>
      <w:r w:rsidR="00CD47FA" w:rsidRPr="00F3598D">
        <w:rPr>
          <w:rFonts w:ascii="Verdana" w:hAnsi="Verdana"/>
          <w:sz w:val="18"/>
          <w:szCs w:val="18"/>
        </w:rPr>
        <w:t>,</w:t>
      </w:r>
      <w:r w:rsidRPr="00F3598D">
        <w:rPr>
          <w:rFonts w:ascii="Verdana" w:hAnsi="Verdana"/>
          <w:sz w:val="18"/>
          <w:szCs w:val="18"/>
        </w:rPr>
        <w:t xml:space="preserve"> zrychlí a zatraktivní osobní i nákladní vlakovou dopravu ze směru Beroun, Plzeň, Norimberk/Mnichov.</w:t>
      </w:r>
    </w:p>
    <w:p w14:paraId="4F34FC86" w14:textId="571BA0D0" w:rsidR="00467F4D" w:rsidRPr="00F3598D" w:rsidRDefault="00467F4D" w:rsidP="00CE4637">
      <w:pPr>
        <w:rPr>
          <w:rFonts w:ascii="Verdana" w:hAnsi="Verdana"/>
          <w:sz w:val="18"/>
          <w:szCs w:val="18"/>
        </w:rPr>
      </w:pPr>
      <w:r w:rsidRPr="00F3598D">
        <w:rPr>
          <w:rFonts w:ascii="Verdana" w:hAnsi="Verdana"/>
          <w:sz w:val="18"/>
          <w:szCs w:val="18"/>
        </w:rPr>
        <w:t>V rámci projektu se vybudují dva jednokolejné tunely délky přibližně 25</w:t>
      </w:r>
      <w:r w:rsidR="008A30FE" w:rsidRPr="00F3598D">
        <w:rPr>
          <w:rFonts w:ascii="Verdana" w:hAnsi="Verdana"/>
          <w:sz w:val="18"/>
          <w:szCs w:val="18"/>
        </w:rPr>
        <w:t xml:space="preserve"> </w:t>
      </w:r>
      <w:r w:rsidRPr="00F3598D">
        <w:rPr>
          <w:rFonts w:ascii="Verdana" w:hAnsi="Verdana"/>
          <w:sz w:val="18"/>
          <w:szCs w:val="18"/>
        </w:rPr>
        <w:t>km ve hloubce až 130</w:t>
      </w:r>
      <w:r w:rsidR="008A30FE" w:rsidRPr="00F3598D">
        <w:rPr>
          <w:rFonts w:ascii="Verdana" w:hAnsi="Verdana"/>
          <w:sz w:val="18"/>
          <w:szCs w:val="18"/>
        </w:rPr>
        <w:t xml:space="preserve"> </w:t>
      </w:r>
      <w:r w:rsidRPr="00F3598D">
        <w:rPr>
          <w:rFonts w:ascii="Verdana" w:hAnsi="Verdana"/>
          <w:sz w:val="18"/>
          <w:szCs w:val="18"/>
        </w:rPr>
        <w:t xml:space="preserve">m pod povrchem. Budou budovány dva jednokolejné tunelové tubusy, převážná část ražeb bude provedena tunelovacími stroji TBM. Část prací bude provedena konvenční ražbou včetně tunelových </w:t>
      </w:r>
      <w:proofErr w:type="spellStart"/>
      <w:r w:rsidRPr="00F3598D">
        <w:rPr>
          <w:rFonts w:ascii="Verdana" w:hAnsi="Verdana"/>
          <w:sz w:val="18"/>
          <w:szCs w:val="18"/>
        </w:rPr>
        <w:t>rozpletů</w:t>
      </w:r>
      <w:proofErr w:type="spellEnd"/>
      <w:r w:rsidRPr="00F3598D">
        <w:rPr>
          <w:rFonts w:ascii="Verdana" w:hAnsi="Verdana"/>
          <w:sz w:val="18"/>
          <w:szCs w:val="18"/>
        </w:rPr>
        <w:t>. V</w:t>
      </w:r>
      <w:r w:rsidR="00C8492B" w:rsidRPr="00F3598D">
        <w:rPr>
          <w:rFonts w:ascii="Verdana" w:hAnsi="Verdana"/>
          <w:sz w:val="18"/>
          <w:szCs w:val="18"/>
        </w:rPr>
        <w:t> </w:t>
      </w:r>
      <w:r w:rsidRPr="00F3598D">
        <w:rPr>
          <w:rFonts w:ascii="Verdana" w:hAnsi="Verdana"/>
          <w:sz w:val="18"/>
          <w:szCs w:val="18"/>
        </w:rPr>
        <w:t>portálových oblastech není dostatek místa, ražby budou probíhat z šachet umístěných v trase tunelu.</w:t>
      </w:r>
    </w:p>
    <w:p w14:paraId="0D9442EA" w14:textId="0891611C" w:rsidR="00CE4637" w:rsidRPr="00F3598D" w:rsidRDefault="078EE717" w:rsidP="00CE4637">
      <w:pPr>
        <w:rPr>
          <w:rFonts w:ascii="Verdana" w:hAnsi="Verdana"/>
          <w:sz w:val="18"/>
          <w:szCs w:val="18"/>
        </w:rPr>
      </w:pPr>
      <w:r w:rsidRPr="00F3598D">
        <w:rPr>
          <w:rFonts w:ascii="Verdana" w:hAnsi="Verdana"/>
          <w:sz w:val="18"/>
          <w:szCs w:val="18"/>
        </w:rPr>
        <w:t xml:space="preserve">Situace stavby, podélný profil trasy a </w:t>
      </w:r>
      <w:r w:rsidR="009A0346" w:rsidRPr="00F3598D">
        <w:rPr>
          <w:rFonts w:ascii="Verdana" w:hAnsi="Verdana"/>
          <w:sz w:val="18"/>
          <w:szCs w:val="18"/>
        </w:rPr>
        <w:t xml:space="preserve">geologický </w:t>
      </w:r>
      <w:r w:rsidRPr="00F3598D">
        <w:rPr>
          <w:rFonts w:ascii="Verdana" w:hAnsi="Verdana"/>
          <w:sz w:val="18"/>
          <w:szCs w:val="18"/>
        </w:rPr>
        <w:t xml:space="preserve">podélný </w:t>
      </w:r>
      <w:r w:rsidR="004423CC" w:rsidRPr="00F3598D">
        <w:rPr>
          <w:rFonts w:ascii="Verdana" w:hAnsi="Verdana"/>
          <w:sz w:val="18"/>
          <w:szCs w:val="18"/>
        </w:rPr>
        <w:t>profil</w:t>
      </w:r>
      <w:r w:rsidRPr="00F3598D">
        <w:rPr>
          <w:rFonts w:ascii="Verdana" w:hAnsi="Verdana"/>
          <w:sz w:val="18"/>
          <w:szCs w:val="18"/>
        </w:rPr>
        <w:t xml:space="preserve"> jsou poskytnuty v </w:t>
      </w:r>
      <w:r w:rsidRPr="00F3598D">
        <w:rPr>
          <w:rFonts w:ascii="Verdana" w:hAnsi="Verdana"/>
          <w:b/>
          <w:bCs/>
          <w:sz w:val="18"/>
          <w:szCs w:val="18"/>
        </w:rPr>
        <w:t>Příloze 1</w:t>
      </w:r>
      <w:r w:rsidRPr="00F3598D">
        <w:rPr>
          <w:rFonts w:ascii="Verdana" w:hAnsi="Verdana"/>
          <w:sz w:val="18"/>
          <w:szCs w:val="18"/>
        </w:rPr>
        <w:t>.</w:t>
      </w:r>
    </w:p>
    <w:p w14:paraId="0BD7BC17" w14:textId="5C2ED1D8" w:rsidR="00CE4637" w:rsidRPr="00F3598D" w:rsidRDefault="75E7E383" w:rsidP="00CE4637">
      <w:pPr>
        <w:rPr>
          <w:rFonts w:ascii="Verdana" w:hAnsi="Verdana"/>
          <w:sz w:val="18"/>
          <w:szCs w:val="18"/>
        </w:rPr>
      </w:pPr>
      <w:r w:rsidRPr="00F3598D">
        <w:rPr>
          <w:rFonts w:ascii="Verdana" w:hAnsi="Verdana"/>
          <w:sz w:val="18"/>
          <w:szCs w:val="18"/>
        </w:rPr>
        <w:t xml:space="preserve">Projekt se momentálně nachází v projektové přípravě dokumentace pro územní rozhodnutí („DUR“), která bude dokončena v roce 2023. V letech 2024 až 2026 plánujeme zhotovit dokumentaci pro stavební povolení („DSP“). S realizací </w:t>
      </w:r>
      <w:r w:rsidR="008F6CC8" w:rsidRPr="00F3598D">
        <w:rPr>
          <w:rFonts w:ascii="Verdana" w:hAnsi="Verdana"/>
          <w:sz w:val="18"/>
          <w:szCs w:val="18"/>
        </w:rPr>
        <w:t>P</w:t>
      </w:r>
      <w:r w:rsidRPr="00F3598D">
        <w:rPr>
          <w:rFonts w:ascii="Verdana" w:hAnsi="Verdana"/>
          <w:sz w:val="18"/>
          <w:szCs w:val="18"/>
        </w:rPr>
        <w:t xml:space="preserve">rojektu počítáme v letech 2027 – 2036. Pokud by byly </w:t>
      </w:r>
      <w:r w:rsidR="008F6CC8" w:rsidRPr="00F3598D">
        <w:rPr>
          <w:rFonts w:ascii="Verdana" w:hAnsi="Verdana"/>
          <w:sz w:val="18"/>
          <w:szCs w:val="18"/>
        </w:rPr>
        <w:t>použity</w:t>
      </w:r>
      <w:r w:rsidRPr="00F3598D">
        <w:rPr>
          <w:rFonts w:ascii="Verdana" w:hAnsi="Verdana"/>
          <w:sz w:val="18"/>
          <w:szCs w:val="18"/>
        </w:rPr>
        <w:t xml:space="preserve"> smluvní podmínky typu design &amp; </w:t>
      </w:r>
      <w:proofErr w:type="spellStart"/>
      <w:r w:rsidRPr="00F3598D">
        <w:rPr>
          <w:rFonts w:ascii="Verdana" w:hAnsi="Verdana"/>
          <w:sz w:val="18"/>
          <w:szCs w:val="18"/>
        </w:rPr>
        <w:t>build</w:t>
      </w:r>
      <w:proofErr w:type="spellEnd"/>
      <w:r w:rsidRPr="00F3598D">
        <w:rPr>
          <w:rFonts w:ascii="Verdana" w:hAnsi="Verdana"/>
          <w:sz w:val="18"/>
          <w:szCs w:val="18"/>
        </w:rPr>
        <w:t>, potom start realizace očekáváme přibližně v roce 2025. Odhad ceny realizace stavby je 38 mld. Kč.</w:t>
      </w:r>
    </w:p>
    <w:p w14:paraId="2294EDB5" w14:textId="63F7E1EA" w:rsidR="00CE4637" w:rsidRPr="00F3598D" w:rsidRDefault="00CE4637" w:rsidP="00CE4637">
      <w:pPr>
        <w:rPr>
          <w:rFonts w:ascii="Verdana" w:hAnsi="Verdana"/>
          <w:sz w:val="18"/>
          <w:szCs w:val="18"/>
        </w:rPr>
      </w:pPr>
      <w:r w:rsidRPr="00F3598D">
        <w:rPr>
          <w:rFonts w:ascii="Verdana" w:hAnsi="Verdana"/>
          <w:iCs/>
          <w:color w:val="000000"/>
          <w:sz w:val="18"/>
          <w:szCs w:val="18"/>
          <w:lang w:eastAsia="cs-CZ"/>
        </w:rPr>
        <w:t xml:space="preserve">Více informací je </w:t>
      </w:r>
      <w:r w:rsidR="00373425" w:rsidRPr="00F3598D">
        <w:rPr>
          <w:rFonts w:ascii="Verdana" w:hAnsi="Verdana"/>
          <w:iCs/>
          <w:color w:val="000000"/>
          <w:sz w:val="18"/>
          <w:szCs w:val="18"/>
          <w:lang w:eastAsia="cs-CZ"/>
        </w:rPr>
        <w:t>k dispozici</w:t>
      </w:r>
      <w:r w:rsidRPr="00F3598D">
        <w:rPr>
          <w:rFonts w:ascii="Verdana" w:hAnsi="Verdana"/>
          <w:iCs/>
          <w:color w:val="000000"/>
          <w:sz w:val="18"/>
          <w:szCs w:val="18"/>
          <w:lang w:eastAsia="cs-CZ"/>
        </w:rPr>
        <w:t xml:space="preserve"> na webových stránkách projektu: </w:t>
      </w:r>
      <w:hyperlink r:id="rId8" w:history="1">
        <w:r w:rsidRPr="00F3598D">
          <w:rPr>
            <w:rStyle w:val="Hypertextovodkaz"/>
            <w:rFonts w:ascii="Verdana" w:hAnsi="Verdana"/>
            <w:iCs/>
            <w:sz w:val="18"/>
            <w:szCs w:val="18"/>
            <w:lang w:eastAsia="cs-CZ"/>
          </w:rPr>
          <w:t>https://www.spravazeleznic.cz/praha-beroun</w:t>
        </w:r>
      </w:hyperlink>
    </w:p>
    <w:p w14:paraId="2F25D8B9" w14:textId="6645D7E2" w:rsidR="00A61FFE" w:rsidRPr="00F3598D" w:rsidRDefault="078EE717" w:rsidP="000C343A">
      <w:pPr>
        <w:rPr>
          <w:rFonts w:ascii="Verdana" w:hAnsi="Verdana"/>
          <w:sz w:val="18"/>
          <w:szCs w:val="18"/>
        </w:rPr>
      </w:pPr>
      <w:r w:rsidRPr="00F3598D">
        <w:rPr>
          <w:rFonts w:ascii="Verdana" w:hAnsi="Verdana"/>
          <w:sz w:val="18"/>
          <w:szCs w:val="18"/>
        </w:rPr>
        <w:t xml:space="preserve">Projekt je v celosvětovém měřítku technicky unikátní a Zadavatel má zájem, aby zpracovaný Projekt co nejlépe zachytil zkušenosti širšího okruhu budoucích potenciálních zhotovitelů a dodavatelů </w:t>
      </w:r>
      <w:r w:rsidR="00467F4D" w:rsidRPr="00F3598D">
        <w:rPr>
          <w:rFonts w:ascii="Verdana" w:hAnsi="Verdana"/>
          <w:sz w:val="18"/>
          <w:szCs w:val="18"/>
        </w:rPr>
        <w:t>(„</w:t>
      </w:r>
      <w:r w:rsidR="00467F4D" w:rsidRPr="00F3598D">
        <w:rPr>
          <w:rFonts w:ascii="Verdana" w:hAnsi="Verdana"/>
          <w:b/>
          <w:sz w:val="18"/>
          <w:szCs w:val="18"/>
        </w:rPr>
        <w:t>Zhotovitel</w:t>
      </w:r>
      <w:r w:rsidR="00467F4D" w:rsidRPr="00F3598D">
        <w:rPr>
          <w:rFonts w:ascii="Verdana" w:hAnsi="Verdana"/>
          <w:sz w:val="18"/>
          <w:szCs w:val="18"/>
        </w:rPr>
        <w:t xml:space="preserve">“) </w:t>
      </w:r>
      <w:r w:rsidRPr="00F3598D">
        <w:rPr>
          <w:rFonts w:ascii="Verdana" w:hAnsi="Verdana"/>
          <w:sz w:val="18"/>
          <w:szCs w:val="18"/>
        </w:rPr>
        <w:t xml:space="preserve">s ražbou dlouhých tunelů, zejména v oblasti smluvních podmínek, organizace výstavby a použitých technologií. </w:t>
      </w:r>
    </w:p>
    <w:p w14:paraId="10E8DC9B" w14:textId="77777777" w:rsidR="00B62C06" w:rsidRPr="00F3598D" w:rsidRDefault="00B62C06" w:rsidP="00B62C06">
      <w:pPr>
        <w:pStyle w:val="Nadpis1"/>
        <w:numPr>
          <w:ilvl w:val="0"/>
          <w:numId w:val="0"/>
        </w:numPr>
        <w:ind w:left="567" w:hanging="567"/>
        <w:rPr>
          <w:rFonts w:ascii="Verdana" w:hAnsi="Verdana"/>
          <w:sz w:val="18"/>
          <w:szCs w:val="18"/>
        </w:rPr>
      </w:pPr>
    </w:p>
    <w:p w14:paraId="764AA2D1" w14:textId="59183652" w:rsidR="00C530F5" w:rsidRPr="00F3598D" w:rsidRDefault="00630C50" w:rsidP="0085063F">
      <w:pPr>
        <w:pStyle w:val="Nadpis1"/>
        <w:rPr>
          <w:rFonts w:ascii="Verdana" w:hAnsi="Verdana"/>
          <w:sz w:val="18"/>
          <w:szCs w:val="18"/>
        </w:rPr>
      </w:pPr>
      <w:r w:rsidRPr="00F3598D">
        <w:rPr>
          <w:rFonts w:ascii="Verdana" w:hAnsi="Verdana"/>
          <w:sz w:val="18"/>
          <w:szCs w:val="18"/>
        </w:rPr>
        <w:t xml:space="preserve">VYMEZENÍ </w:t>
      </w:r>
      <w:r w:rsidR="009E62E9" w:rsidRPr="00F3598D">
        <w:rPr>
          <w:rFonts w:ascii="Verdana" w:hAnsi="Verdana"/>
          <w:sz w:val="18"/>
          <w:szCs w:val="18"/>
        </w:rPr>
        <w:t xml:space="preserve">Účelu a </w:t>
      </w:r>
      <w:r w:rsidRPr="00F3598D">
        <w:rPr>
          <w:rFonts w:ascii="Verdana" w:hAnsi="Verdana"/>
          <w:sz w:val="18"/>
          <w:szCs w:val="18"/>
        </w:rPr>
        <w:t>PŘEDMĚTU</w:t>
      </w:r>
      <w:r w:rsidR="004F4B25" w:rsidRPr="00F3598D">
        <w:rPr>
          <w:rFonts w:ascii="Verdana" w:hAnsi="Verdana"/>
          <w:sz w:val="18"/>
          <w:szCs w:val="18"/>
        </w:rPr>
        <w:t xml:space="preserve"> </w:t>
      </w:r>
      <w:r w:rsidR="0037757A" w:rsidRPr="00F3598D">
        <w:rPr>
          <w:rFonts w:ascii="Verdana" w:hAnsi="Verdana"/>
          <w:sz w:val="18"/>
          <w:szCs w:val="18"/>
        </w:rPr>
        <w:t>Konzultace</w:t>
      </w:r>
    </w:p>
    <w:p w14:paraId="0E7EDC7C" w14:textId="5EAA847A" w:rsidR="00047D90" w:rsidRPr="00F3598D" w:rsidRDefault="000D5362" w:rsidP="00EF6B9E">
      <w:pPr>
        <w:pStyle w:val="Text1"/>
        <w:rPr>
          <w:rFonts w:ascii="Verdana" w:hAnsi="Verdana"/>
          <w:sz w:val="18"/>
          <w:szCs w:val="18"/>
        </w:rPr>
      </w:pPr>
      <w:r w:rsidRPr="00F3598D">
        <w:rPr>
          <w:rFonts w:ascii="Verdana" w:hAnsi="Verdana"/>
          <w:sz w:val="18"/>
          <w:szCs w:val="18"/>
        </w:rPr>
        <w:t xml:space="preserve">Účelem této </w:t>
      </w:r>
      <w:r w:rsidR="0037757A" w:rsidRPr="00F3598D">
        <w:rPr>
          <w:rFonts w:ascii="Verdana" w:hAnsi="Verdana"/>
          <w:sz w:val="18"/>
          <w:szCs w:val="18"/>
        </w:rPr>
        <w:t xml:space="preserve">Konzultace </w:t>
      </w:r>
      <w:r w:rsidRPr="00F3598D">
        <w:rPr>
          <w:rFonts w:ascii="Verdana" w:hAnsi="Verdana"/>
          <w:sz w:val="18"/>
          <w:szCs w:val="18"/>
        </w:rPr>
        <w:t xml:space="preserve">je </w:t>
      </w:r>
      <w:r w:rsidR="00532F7F" w:rsidRPr="00F3598D">
        <w:rPr>
          <w:rFonts w:ascii="Verdana" w:hAnsi="Verdana"/>
          <w:sz w:val="18"/>
          <w:szCs w:val="18"/>
        </w:rPr>
        <w:t xml:space="preserve">seznámení </w:t>
      </w:r>
      <w:r w:rsidR="00467F4D" w:rsidRPr="00F3598D">
        <w:rPr>
          <w:rFonts w:ascii="Verdana" w:hAnsi="Verdana"/>
          <w:sz w:val="18"/>
          <w:szCs w:val="18"/>
        </w:rPr>
        <w:t>Z</w:t>
      </w:r>
      <w:r w:rsidR="00374568" w:rsidRPr="00F3598D">
        <w:rPr>
          <w:rFonts w:ascii="Verdana" w:hAnsi="Verdana"/>
          <w:sz w:val="18"/>
          <w:szCs w:val="18"/>
        </w:rPr>
        <w:t xml:space="preserve">hotovitelů stavby </w:t>
      </w:r>
      <w:r w:rsidR="00532F7F" w:rsidRPr="00F3598D">
        <w:rPr>
          <w:rFonts w:ascii="Verdana" w:hAnsi="Verdana"/>
          <w:sz w:val="18"/>
          <w:szCs w:val="18"/>
        </w:rPr>
        <w:t xml:space="preserve">se záměrem </w:t>
      </w:r>
      <w:r w:rsidR="008F6CC8" w:rsidRPr="00F3598D">
        <w:rPr>
          <w:rFonts w:ascii="Verdana" w:hAnsi="Verdana"/>
          <w:sz w:val="18"/>
          <w:szCs w:val="18"/>
        </w:rPr>
        <w:t>P</w:t>
      </w:r>
      <w:r w:rsidR="00047D90" w:rsidRPr="00F3598D">
        <w:rPr>
          <w:rFonts w:ascii="Verdana" w:hAnsi="Verdana"/>
          <w:sz w:val="18"/>
          <w:szCs w:val="18"/>
        </w:rPr>
        <w:t xml:space="preserve">rojektu a </w:t>
      </w:r>
      <w:r w:rsidRPr="00F3598D">
        <w:rPr>
          <w:rFonts w:ascii="Verdana" w:hAnsi="Verdana"/>
          <w:sz w:val="18"/>
          <w:szCs w:val="18"/>
        </w:rPr>
        <w:t>získání informací potřebných pro</w:t>
      </w:r>
      <w:r w:rsidR="00047D90" w:rsidRPr="00F3598D">
        <w:rPr>
          <w:rFonts w:ascii="Verdana" w:hAnsi="Verdana"/>
          <w:sz w:val="18"/>
          <w:szCs w:val="18"/>
        </w:rPr>
        <w:t xml:space="preserve"> optimální návrh </w:t>
      </w:r>
      <w:r w:rsidR="00B62C06" w:rsidRPr="00F3598D">
        <w:rPr>
          <w:rFonts w:ascii="Verdana" w:hAnsi="Verdana"/>
          <w:sz w:val="18"/>
          <w:szCs w:val="18"/>
        </w:rPr>
        <w:t>Projektu</w:t>
      </w:r>
      <w:r w:rsidR="00047D90" w:rsidRPr="00F3598D">
        <w:rPr>
          <w:rFonts w:ascii="Verdana" w:hAnsi="Verdana"/>
          <w:sz w:val="18"/>
          <w:szCs w:val="18"/>
        </w:rPr>
        <w:t>.</w:t>
      </w:r>
    </w:p>
    <w:p w14:paraId="1C3C4471" w14:textId="62750BCF" w:rsidR="004A7AFB" w:rsidRPr="00F3598D" w:rsidRDefault="00B62C06" w:rsidP="00B62C06">
      <w:pPr>
        <w:pStyle w:val="Text1"/>
        <w:rPr>
          <w:rFonts w:ascii="Verdana" w:hAnsi="Verdana"/>
          <w:sz w:val="18"/>
          <w:szCs w:val="18"/>
        </w:rPr>
      </w:pPr>
      <w:r w:rsidRPr="00F3598D">
        <w:rPr>
          <w:rFonts w:ascii="Verdana" w:hAnsi="Verdana"/>
          <w:sz w:val="18"/>
          <w:szCs w:val="18"/>
        </w:rPr>
        <w:t>Témata konzultace jsou uvedena v </w:t>
      </w:r>
      <w:r w:rsidRPr="00F3598D">
        <w:rPr>
          <w:rFonts w:ascii="Verdana" w:hAnsi="Verdana"/>
          <w:b/>
          <w:sz w:val="18"/>
          <w:szCs w:val="18"/>
        </w:rPr>
        <w:t>Příloze 2</w:t>
      </w:r>
      <w:r w:rsidRPr="00F3598D">
        <w:rPr>
          <w:rFonts w:ascii="Verdana" w:hAnsi="Verdana"/>
          <w:sz w:val="18"/>
          <w:szCs w:val="18"/>
        </w:rPr>
        <w:t>.</w:t>
      </w:r>
    </w:p>
    <w:p w14:paraId="764AA2DE" w14:textId="55BE44D5" w:rsidR="000965D0" w:rsidRPr="00F3598D" w:rsidRDefault="000965D0" w:rsidP="001037AE">
      <w:pPr>
        <w:pStyle w:val="Text1"/>
        <w:rPr>
          <w:rFonts w:ascii="Verdana" w:hAnsi="Verdana"/>
          <w:sz w:val="18"/>
          <w:szCs w:val="18"/>
        </w:rPr>
      </w:pPr>
    </w:p>
    <w:p w14:paraId="764AA2DF" w14:textId="77777777" w:rsidR="00C530F5" w:rsidRPr="00F3598D" w:rsidRDefault="00630C50" w:rsidP="0085063F">
      <w:pPr>
        <w:pStyle w:val="Nadpis1"/>
        <w:rPr>
          <w:rFonts w:ascii="Verdana" w:hAnsi="Verdana"/>
          <w:sz w:val="18"/>
          <w:szCs w:val="18"/>
        </w:rPr>
      </w:pPr>
      <w:r w:rsidRPr="00F3598D">
        <w:rPr>
          <w:rFonts w:ascii="Verdana" w:hAnsi="Verdana"/>
          <w:sz w:val="18"/>
          <w:szCs w:val="18"/>
        </w:rPr>
        <w:t xml:space="preserve">VYMEZENÍ OKRUHU ÚČASTNÍKŮ </w:t>
      </w:r>
      <w:r w:rsidR="0037757A" w:rsidRPr="00F3598D">
        <w:rPr>
          <w:rFonts w:ascii="Verdana" w:hAnsi="Verdana"/>
          <w:sz w:val="18"/>
          <w:szCs w:val="18"/>
        </w:rPr>
        <w:t>Konzultace</w:t>
      </w:r>
    </w:p>
    <w:p w14:paraId="03502E2A" w14:textId="6C1CF776" w:rsidR="00891576" w:rsidRPr="00F3598D" w:rsidRDefault="078EE717" w:rsidP="001D0025">
      <w:pPr>
        <w:pStyle w:val="Text1"/>
        <w:rPr>
          <w:rFonts w:ascii="Verdana" w:hAnsi="Verdana"/>
          <w:sz w:val="18"/>
          <w:szCs w:val="18"/>
        </w:rPr>
      </w:pPr>
      <w:r w:rsidRPr="00F3598D">
        <w:rPr>
          <w:rFonts w:ascii="Verdana" w:hAnsi="Verdana"/>
          <w:sz w:val="18"/>
          <w:szCs w:val="18"/>
        </w:rPr>
        <w:t xml:space="preserve">Konzultace je otevřena širšímu okruhu relevantních účastníků. Účastnit se může každý </w:t>
      </w:r>
      <w:r w:rsidR="00467F4D" w:rsidRPr="00F3598D">
        <w:rPr>
          <w:rFonts w:ascii="Verdana" w:hAnsi="Verdana"/>
          <w:sz w:val="18"/>
          <w:szCs w:val="18"/>
        </w:rPr>
        <w:t>Z</w:t>
      </w:r>
      <w:r w:rsidRPr="00F3598D">
        <w:rPr>
          <w:rFonts w:ascii="Verdana" w:hAnsi="Verdana"/>
          <w:sz w:val="18"/>
          <w:szCs w:val="18"/>
        </w:rPr>
        <w:t xml:space="preserve">hotovitel, který prokáže zkušenost se zhotovením ražených tunelů delších 500 m v oblasti dopravních staveb. Zadavatel požaduje, aby finanční rozsah zkušenosti, kterou </w:t>
      </w:r>
      <w:r w:rsidR="00467F4D" w:rsidRPr="00F3598D">
        <w:rPr>
          <w:rFonts w:ascii="Verdana" w:hAnsi="Verdana"/>
          <w:sz w:val="18"/>
          <w:szCs w:val="18"/>
        </w:rPr>
        <w:t>Z</w:t>
      </w:r>
      <w:r w:rsidRPr="00F3598D">
        <w:rPr>
          <w:rFonts w:ascii="Verdana" w:hAnsi="Verdana"/>
          <w:sz w:val="18"/>
          <w:szCs w:val="18"/>
        </w:rPr>
        <w:t xml:space="preserve">hotovitel </w:t>
      </w:r>
      <w:r w:rsidRPr="00F3598D">
        <w:rPr>
          <w:rFonts w:ascii="Verdana" w:hAnsi="Verdana"/>
          <w:sz w:val="18"/>
          <w:szCs w:val="18"/>
        </w:rPr>
        <w:lastRenderedPageBreak/>
        <w:t xml:space="preserve">předloží, byl alespoň 2 mld. Kč. Zakázka, kterou </w:t>
      </w:r>
      <w:r w:rsidR="00467F4D" w:rsidRPr="00F3598D">
        <w:rPr>
          <w:rFonts w:ascii="Verdana" w:hAnsi="Verdana"/>
          <w:sz w:val="18"/>
          <w:szCs w:val="18"/>
        </w:rPr>
        <w:t>Z</w:t>
      </w:r>
      <w:r w:rsidRPr="00F3598D">
        <w:rPr>
          <w:rFonts w:ascii="Verdana" w:hAnsi="Verdana"/>
          <w:sz w:val="18"/>
          <w:szCs w:val="18"/>
        </w:rPr>
        <w:t>hotovitel dokládá zkušenost, může být momentálně v realizaci.</w:t>
      </w:r>
    </w:p>
    <w:p w14:paraId="3BF789D4" w14:textId="0C161C33" w:rsidR="007B0B33" w:rsidRPr="00F3598D" w:rsidRDefault="007B0B33" w:rsidP="007B0B33">
      <w:pPr>
        <w:pStyle w:val="Text1"/>
        <w:rPr>
          <w:rFonts w:ascii="Verdana" w:hAnsi="Verdana"/>
          <w:sz w:val="18"/>
          <w:szCs w:val="18"/>
        </w:rPr>
      </w:pPr>
      <w:r w:rsidRPr="00F3598D">
        <w:rPr>
          <w:rFonts w:ascii="Verdana" w:hAnsi="Verdana"/>
          <w:sz w:val="18"/>
          <w:szCs w:val="18"/>
        </w:rPr>
        <w:t>Zadavatel zohledn</w:t>
      </w:r>
      <w:r w:rsidR="00536103" w:rsidRPr="00F3598D">
        <w:rPr>
          <w:rFonts w:ascii="Verdana" w:hAnsi="Verdana"/>
          <w:sz w:val="18"/>
          <w:szCs w:val="18"/>
        </w:rPr>
        <w:t>í</w:t>
      </w:r>
      <w:r w:rsidRPr="00F3598D">
        <w:rPr>
          <w:rFonts w:ascii="Verdana" w:hAnsi="Verdana"/>
          <w:sz w:val="18"/>
          <w:szCs w:val="18"/>
        </w:rPr>
        <w:t xml:space="preserve"> relevantní zkušenosti ze zahraničí obsahově odpovídající výše uvedeným požadavkům.</w:t>
      </w:r>
    </w:p>
    <w:p w14:paraId="7CB9F248" w14:textId="5312234C" w:rsidR="000A4946" w:rsidRPr="00F3598D" w:rsidRDefault="005655C4" w:rsidP="00B62C06">
      <w:pPr>
        <w:pStyle w:val="Text1"/>
        <w:rPr>
          <w:rFonts w:ascii="Verdana" w:hAnsi="Verdana"/>
          <w:sz w:val="18"/>
          <w:szCs w:val="18"/>
        </w:rPr>
      </w:pPr>
      <w:r w:rsidRPr="00F3598D">
        <w:rPr>
          <w:rFonts w:ascii="Verdana" w:hAnsi="Verdana"/>
          <w:sz w:val="18"/>
          <w:szCs w:val="18"/>
        </w:rPr>
        <w:t xml:space="preserve">Za účelem </w:t>
      </w:r>
      <w:r w:rsidR="004B655E" w:rsidRPr="00F3598D">
        <w:rPr>
          <w:rFonts w:ascii="Verdana" w:hAnsi="Verdana"/>
          <w:sz w:val="18"/>
          <w:szCs w:val="18"/>
        </w:rPr>
        <w:t xml:space="preserve">prokázání zkušenosti </w:t>
      </w:r>
      <w:r w:rsidR="00D24C4A" w:rsidRPr="00F3598D">
        <w:rPr>
          <w:rFonts w:ascii="Verdana" w:hAnsi="Verdana"/>
          <w:sz w:val="18"/>
          <w:szCs w:val="18"/>
        </w:rPr>
        <w:t>vyplní zájemci o </w:t>
      </w:r>
      <w:r w:rsidRPr="00F3598D">
        <w:rPr>
          <w:rFonts w:ascii="Verdana" w:hAnsi="Verdana"/>
          <w:sz w:val="18"/>
          <w:szCs w:val="18"/>
        </w:rPr>
        <w:t>účast v </w:t>
      </w:r>
      <w:r w:rsidR="004B655E" w:rsidRPr="00F3598D">
        <w:rPr>
          <w:rFonts w:ascii="Verdana" w:hAnsi="Verdana"/>
          <w:sz w:val="18"/>
          <w:szCs w:val="18"/>
        </w:rPr>
        <w:t xml:space="preserve">Konzultaci </w:t>
      </w:r>
      <w:r w:rsidR="000648FF" w:rsidRPr="00F3598D">
        <w:rPr>
          <w:rFonts w:ascii="Verdana" w:hAnsi="Verdana"/>
          <w:sz w:val="18"/>
          <w:szCs w:val="18"/>
        </w:rPr>
        <w:t xml:space="preserve">registrační </w:t>
      </w:r>
      <w:r w:rsidRPr="00F3598D">
        <w:rPr>
          <w:rFonts w:ascii="Verdana" w:hAnsi="Verdana"/>
          <w:sz w:val="18"/>
          <w:szCs w:val="18"/>
        </w:rPr>
        <w:t>formulář, který je</w:t>
      </w:r>
      <w:r w:rsidR="00B62C06" w:rsidRPr="00F3598D">
        <w:rPr>
          <w:rFonts w:ascii="Verdana" w:hAnsi="Verdana"/>
          <w:sz w:val="18"/>
          <w:szCs w:val="18"/>
        </w:rPr>
        <w:t xml:space="preserve"> </w:t>
      </w:r>
      <w:r w:rsidR="00B62C06" w:rsidRPr="00F3598D">
        <w:rPr>
          <w:rFonts w:ascii="Verdana" w:hAnsi="Verdana"/>
          <w:b/>
          <w:sz w:val="18"/>
          <w:szCs w:val="18"/>
        </w:rPr>
        <w:t>Přílohou č. 3</w:t>
      </w:r>
      <w:r w:rsidRPr="00F3598D">
        <w:rPr>
          <w:rFonts w:ascii="Verdana" w:hAnsi="Verdana"/>
          <w:b/>
          <w:i/>
          <w:sz w:val="18"/>
          <w:szCs w:val="18"/>
        </w:rPr>
        <w:t xml:space="preserve"> </w:t>
      </w:r>
      <w:r w:rsidRPr="00F3598D">
        <w:rPr>
          <w:rFonts w:ascii="Verdana" w:hAnsi="Verdana"/>
          <w:sz w:val="18"/>
          <w:szCs w:val="18"/>
        </w:rPr>
        <w:t>této pozvánky</w:t>
      </w:r>
      <w:r w:rsidR="004B655E" w:rsidRPr="00F3598D">
        <w:rPr>
          <w:rFonts w:ascii="Verdana" w:hAnsi="Verdana"/>
          <w:sz w:val="18"/>
          <w:szCs w:val="18"/>
        </w:rPr>
        <w:t xml:space="preserve">, a zašlou jej e-mailem nejpozději do </w:t>
      </w:r>
      <w:r w:rsidR="00135140" w:rsidRPr="00F3598D">
        <w:rPr>
          <w:rFonts w:ascii="Verdana" w:hAnsi="Verdana"/>
          <w:b/>
          <w:sz w:val="18"/>
          <w:szCs w:val="18"/>
        </w:rPr>
        <w:t>7</w:t>
      </w:r>
      <w:r w:rsidR="00B81A98" w:rsidRPr="00F3598D">
        <w:rPr>
          <w:rFonts w:ascii="Verdana" w:hAnsi="Verdana"/>
          <w:b/>
          <w:sz w:val="18"/>
          <w:szCs w:val="18"/>
        </w:rPr>
        <w:t xml:space="preserve">. </w:t>
      </w:r>
      <w:r w:rsidR="00135140" w:rsidRPr="00F3598D">
        <w:rPr>
          <w:rFonts w:ascii="Verdana" w:hAnsi="Verdana"/>
          <w:b/>
          <w:sz w:val="18"/>
          <w:szCs w:val="18"/>
        </w:rPr>
        <w:t>2</w:t>
      </w:r>
      <w:r w:rsidR="00B81A98" w:rsidRPr="00F3598D">
        <w:rPr>
          <w:rFonts w:ascii="Verdana" w:hAnsi="Verdana"/>
          <w:b/>
          <w:sz w:val="18"/>
          <w:szCs w:val="18"/>
        </w:rPr>
        <w:t>. 20</w:t>
      </w:r>
      <w:r w:rsidR="00FA4369" w:rsidRPr="00F3598D">
        <w:rPr>
          <w:rFonts w:ascii="Verdana" w:hAnsi="Verdana"/>
          <w:b/>
          <w:sz w:val="18"/>
          <w:szCs w:val="18"/>
        </w:rPr>
        <w:t>2</w:t>
      </w:r>
      <w:r w:rsidR="00B62C06" w:rsidRPr="00F3598D">
        <w:rPr>
          <w:rFonts w:ascii="Verdana" w:hAnsi="Verdana"/>
          <w:b/>
          <w:sz w:val="18"/>
          <w:szCs w:val="18"/>
        </w:rPr>
        <w:t>2</w:t>
      </w:r>
      <w:r w:rsidR="00B81A98" w:rsidRPr="00F3598D">
        <w:rPr>
          <w:rFonts w:ascii="Verdana" w:hAnsi="Verdana"/>
          <w:b/>
          <w:sz w:val="18"/>
          <w:szCs w:val="18"/>
        </w:rPr>
        <w:t xml:space="preserve"> </w:t>
      </w:r>
      <w:r w:rsidR="00D104C8" w:rsidRPr="00F3598D">
        <w:rPr>
          <w:rFonts w:ascii="Verdana" w:hAnsi="Verdana"/>
          <w:b/>
          <w:sz w:val="18"/>
          <w:szCs w:val="18"/>
        </w:rPr>
        <w:t>23</w:t>
      </w:r>
      <w:r w:rsidR="00B81A98" w:rsidRPr="00F3598D">
        <w:rPr>
          <w:rFonts w:ascii="Verdana" w:hAnsi="Verdana"/>
          <w:b/>
          <w:sz w:val="18"/>
          <w:szCs w:val="18"/>
        </w:rPr>
        <w:t>:00</w:t>
      </w:r>
      <w:r w:rsidR="004B655E" w:rsidRPr="00F3598D">
        <w:rPr>
          <w:rFonts w:ascii="Verdana" w:hAnsi="Verdana"/>
          <w:sz w:val="18"/>
          <w:szCs w:val="18"/>
        </w:rPr>
        <w:t xml:space="preserve"> na e-mailovou adresu </w:t>
      </w:r>
      <w:hyperlink r:id="rId9" w:history="1">
        <w:r w:rsidR="00B62C06" w:rsidRPr="00F3598D">
          <w:rPr>
            <w:rStyle w:val="Hypertextovodkaz"/>
            <w:rFonts w:ascii="Verdana" w:hAnsi="Verdana"/>
            <w:sz w:val="18"/>
            <w:szCs w:val="18"/>
          </w:rPr>
          <w:t>domanicka@spravazelenic.cz</w:t>
        </w:r>
      </w:hyperlink>
      <w:r w:rsidR="00B81A98" w:rsidRPr="00F3598D">
        <w:rPr>
          <w:rFonts w:ascii="Verdana" w:hAnsi="Verdana"/>
          <w:sz w:val="18"/>
          <w:szCs w:val="18"/>
        </w:rPr>
        <w:t>. Pokud zájemce registrační formulář zašle po stanoveném termínu, možnosti jeho účasti na Konzultaci budou posouzeny podle aktuálních provozních podmínek, v takovém případě tedy Zadavatel kladné vyř</w:t>
      </w:r>
      <w:r w:rsidR="00A953DB" w:rsidRPr="00F3598D">
        <w:rPr>
          <w:rFonts w:ascii="Verdana" w:hAnsi="Verdana"/>
          <w:sz w:val="18"/>
          <w:szCs w:val="18"/>
        </w:rPr>
        <w:t>ízení žádosti garantovat nemůže.</w:t>
      </w:r>
    </w:p>
    <w:p w14:paraId="764AA2E3" w14:textId="716B95D2" w:rsidR="00C530F5" w:rsidRPr="00F3598D" w:rsidRDefault="00630C50" w:rsidP="0085063F">
      <w:pPr>
        <w:pStyle w:val="Nadpis1"/>
        <w:rPr>
          <w:rFonts w:ascii="Verdana" w:hAnsi="Verdana"/>
          <w:sz w:val="18"/>
          <w:szCs w:val="18"/>
        </w:rPr>
      </w:pPr>
      <w:r w:rsidRPr="00F3598D">
        <w:rPr>
          <w:rFonts w:ascii="Verdana" w:hAnsi="Verdana"/>
          <w:sz w:val="18"/>
          <w:szCs w:val="18"/>
        </w:rPr>
        <w:t xml:space="preserve">PRŮBĚH </w:t>
      </w:r>
      <w:r w:rsidR="00FB3E69" w:rsidRPr="00F3598D">
        <w:rPr>
          <w:rFonts w:ascii="Verdana" w:hAnsi="Verdana"/>
          <w:sz w:val="18"/>
          <w:szCs w:val="18"/>
        </w:rPr>
        <w:t>Konzultac</w:t>
      </w:r>
      <w:r w:rsidR="00B62C06" w:rsidRPr="00F3598D">
        <w:rPr>
          <w:rFonts w:ascii="Verdana" w:hAnsi="Verdana"/>
          <w:sz w:val="18"/>
          <w:szCs w:val="18"/>
        </w:rPr>
        <w:t>E</w:t>
      </w:r>
    </w:p>
    <w:p w14:paraId="2B5FE2E2" w14:textId="0916FE3C" w:rsidR="00B62C06" w:rsidRPr="00F3598D" w:rsidRDefault="00B62C06" w:rsidP="00B62C06">
      <w:pPr>
        <w:pStyle w:val="Text1"/>
        <w:rPr>
          <w:rFonts w:ascii="Verdana" w:hAnsi="Verdana"/>
          <w:sz w:val="18"/>
          <w:szCs w:val="18"/>
        </w:rPr>
      </w:pPr>
      <w:r w:rsidRPr="00F3598D">
        <w:rPr>
          <w:rFonts w:ascii="Verdana" w:hAnsi="Verdana"/>
          <w:sz w:val="18"/>
          <w:szCs w:val="18"/>
        </w:rPr>
        <w:t>Konzultace bude probíhat formou společného videokonferenčního hovoru (</w:t>
      </w:r>
      <w:r w:rsidRPr="00F3598D">
        <w:rPr>
          <w:rFonts w:ascii="Verdana" w:hAnsi="Verdana"/>
          <w:b/>
          <w:sz w:val="18"/>
          <w:szCs w:val="18"/>
        </w:rPr>
        <w:t>„Videokonference“</w:t>
      </w:r>
      <w:r w:rsidRPr="00F3598D">
        <w:rPr>
          <w:rFonts w:ascii="Verdana" w:hAnsi="Verdana"/>
          <w:sz w:val="18"/>
          <w:szCs w:val="18"/>
        </w:rPr>
        <w:t>) zástupců Zadavatele</w:t>
      </w:r>
      <w:r w:rsidR="00467F4D" w:rsidRPr="00F3598D">
        <w:rPr>
          <w:rFonts w:ascii="Verdana" w:hAnsi="Verdana"/>
          <w:sz w:val="18"/>
          <w:szCs w:val="18"/>
        </w:rPr>
        <w:t xml:space="preserve"> a</w:t>
      </w:r>
      <w:r w:rsidRPr="00F3598D">
        <w:rPr>
          <w:rFonts w:ascii="Verdana" w:hAnsi="Verdana"/>
          <w:sz w:val="18"/>
          <w:szCs w:val="18"/>
        </w:rPr>
        <w:t xml:space="preserve"> jeho poradců na straně jedné se zástupci </w:t>
      </w:r>
      <w:r w:rsidR="00467F4D" w:rsidRPr="00F3598D">
        <w:rPr>
          <w:rFonts w:ascii="Verdana" w:hAnsi="Verdana"/>
          <w:sz w:val="18"/>
          <w:szCs w:val="18"/>
        </w:rPr>
        <w:t>Z</w:t>
      </w:r>
      <w:r w:rsidRPr="00F3598D">
        <w:rPr>
          <w:rFonts w:ascii="Verdana" w:hAnsi="Verdana"/>
          <w:sz w:val="18"/>
          <w:szCs w:val="18"/>
        </w:rPr>
        <w:t xml:space="preserve">hotovitelů na straně druhé. </w:t>
      </w:r>
      <w:r w:rsidR="00284D81" w:rsidRPr="00F3598D">
        <w:rPr>
          <w:rFonts w:ascii="Verdana" w:hAnsi="Verdana"/>
          <w:sz w:val="18"/>
          <w:szCs w:val="18"/>
        </w:rPr>
        <w:t>Po Videokonferenci zašle Zadavatel účastníkům Konzultace dotazník (</w:t>
      </w:r>
      <w:r w:rsidR="00284D81" w:rsidRPr="00F3598D">
        <w:rPr>
          <w:rFonts w:ascii="Verdana" w:hAnsi="Verdana"/>
          <w:b/>
          <w:sz w:val="18"/>
          <w:szCs w:val="18"/>
        </w:rPr>
        <w:t>„Dotazník“</w:t>
      </w:r>
      <w:r w:rsidR="00284D81" w:rsidRPr="00F3598D">
        <w:rPr>
          <w:rFonts w:ascii="Verdana" w:hAnsi="Verdana"/>
          <w:sz w:val="18"/>
          <w:szCs w:val="18"/>
        </w:rPr>
        <w:t>) s otázkami k vyplnění.</w:t>
      </w:r>
    </w:p>
    <w:p w14:paraId="188FB519" w14:textId="164DC7D4" w:rsidR="00B62C06" w:rsidRPr="00F3598D" w:rsidRDefault="00467F4D" w:rsidP="00B62C06">
      <w:pPr>
        <w:pStyle w:val="Text1"/>
        <w:rPr>
          <w:rFonts w:ascii="Verdana" w:hAnsi="Verdana"/>
          <w:sz w:val="18"/>
          <w:szCs w:val="18"/>
        </w:rPr>
      </w:pPr>
      <w:r w:rsidRPr="00F3598D">
        <w:rPr>
          <w:rFonts w:ascii="Verdana" w:hAnsi="Verdana"/>
          <w:sz w:val="18"/>
          <w:szCs w:val="18"/>
        </w:rPr>
        <w:t>Zhotovi</w:t>
      </w:r>
      <w:r w:rsidR="00B62C06" w:rsidRPr="00F3598D">
        <w:rPr>
          <w:rFonts w:ascii="Verdana" w:hAnsi="Verdana"/>
          <w:sz w:val="18"/>
          <w:szCs w:val="18"/>
        </w:rPr>
        <w:t xml:space="preserve">telům, kteří ve stanoveném termínu zašlou Zadavateli vyplněný Registrační formulář, Zadavatel umožní zúčastnit se Videokonference a případně zprostředkuje i přístup k dokumentům, které budou v rámci Videokonference prezentovány. </w:t>
      </w:r>
    </w:p>
    <w:p w14:paraId="5C232E03" w14:textId="4AC226CD" w:rsidR="00B62C06" w:rsidRPr="00F3598D" w:rsidRDefault="4EB8D85B" w:rsidP="00B62C06">
      <w:pPr>
        <w:pStyle w:val="Text1"/>
        <w:rPr>
          <w:rFonts w:ascii="Verdana" w:hAnsi="Verdana"/>
          <w:sz w:val="18"/>
          <w:szCs w:val="18"/>
        </w:rPr>
      </w:pPr>
      <w:r w:rsidRPr="00F3598D">
        <w:rPr>
          <w:rFonts w:ascii="Verdana" w:hAnsi="Verdana"/>
          <w:sz w:val="18"/>
          <w:szCs w:val="18"/>
        </w:rPr>
        <w:t xml:space="preserve">Každému </w:t>
      </w:r>
      <w:r w:rsidR="00467F4D" w:rsidRPr="00F3598D">
        <w:rPr>
          <w:rFonts w:ascii="Verdana" w:hAnsi="Verdana"/>
          <w:sz w:val="18"/>
          <w:szCs w:val="18"/>
        </w:rPr>
        <w:t>Zhotovi</w:t>
      </w:r>
      <w:r w:rsidRPr="00F3598D">
        <w:rPr>
          <w:rFonts w:ascii="Verdana" w:hAnsi="Verdana"/>
          <w:sz w:val="18"/>
          <w:szCs w:val="18"/>
        </w:rPr>
        <w:t xml:space="preserve">teli, který se bude účastnit Videokonference, budou zaslány přihlašovací údaje a pokyny k připojení k Videokonferenci. Videokonference bude zaznamenávána/nahrávána.  </w:t>
      </w:r>
    </w:p>
    <w:p w14:paraId="4CA91031" w14:textId="1EE94AFA" w:rsidR="00B62C06" w:rsidRPr="00F3598D" w:rsidRDefault="078EE717" w:rsidP="00B62C06">
      <w:pPr>
        <w:pStyle w:val="Text1"/>
        <w:rPr>
          <w:rFonts w:ascii="Verdana" w:hAnsi="Verdana"/>
          <w:sz w:val="18"/>
          <w:szCs w:val="18"/>
        </w:rPr>
      </w:pPr>
      <w:r w:rsidRPr="00F3598D">
        <w:rPr>
          <w:rFonts w:ascii="Verdana" w:hAnsi="Verdana"/>
          <w:sz w:val="18"/>
          <w:szCs w:val="18"/>
        </w:rPr>
        <w:t xml:space="preserve">Každý </w:t>
      </w:r>
      <w:r w:rsidR="00467F4D" w:rsidRPr="00F3598D">
        <w:rPr>
          <w:rFonts w:ascii="Verdana" w:hAnsi="Verdana"/>
          <w:sz w:val="18"/>
          <w:szCs w:val="18"/>
        </w:rPr>
        <w:t>Zhotovi</w:t>
      </w:r>
      <w:r w:rsidRPr="00F3598D">
        <w:rPr>
          <w:rFonts w:ascii="Verdana" w:hAnsi="Verdana"/>
          <w:sz w:val="18"/>
          <w:szCs w:val="18"/>
        </w:rPr>
        <w:t xml:space="preserve">tel se bude moci k Videokonferenci přihlásit pouze prostřednictvím maximálně dvou zařízení, přičemž nebude rozhodující, kolik osob bude fyzicky u tohoto zařízení přítomno. Přihlásí-li se za jednoho </w:t>
      </w:r>
      <w:r w:rsidR="00467F4D" w:rsidRPr="00F3598D">
        <w:rPr>
          <w:rFonts w:ascii="Verdana" w:hAnsi="Verdana"/>
          <w:sz w:val="18"/>
          <w:szCs w:val="18"/>
        </w:rPr>
        <w:t>Zhotovi</w:t>
      </w:r>
      <w:r w:rsidRPr="00F3598D">
        <w:rPr>
          <w:rFonts w:ascii="Verdana" w:hAnsi="Verdana"/>
          <w:sz w:val="18"/>
          <w:szCs w:val="18"/>
        </w:rPr>
        <w:t xml:space="preserve">tele více jak dvě zařízení, budou z Videokonference odebrány. </w:t>
      </w:r>
    </w:p>
    <w:p w14:paraId="0CDEFF3F" w14:textId="40F96DD5" w:rsidR="00B62C06" w:rsidRPr="00F3598D" w:rsidRDefault="00B62C06" w:rsidP="00B62C06">
      <w:pPr>
        <w:pStyle w:val="Text1"/>
        <w:rPr>
          <w:rFonts w:ascii="Verdana" w:hAnsi="Verdana"/>
          <w:sz w:val="18"/>
          <w:szCs w:val="18"/>
        </w:rPr>
      </w:pPr>
      <w:r w:rsidRPr="00F3598D">
        <w:rPr>
          <w:rFonts w:ascii="Verdana" w:hAnsi="Verdana"/>
          <w:sz w:val="18"/>
          <w:szCs w:val="18"/>
        </w:rPr>
        <w:t xml:space="preserve">Zadavatel učiní v rámci přiměřených organizačních a finančních opatření vše pro to, aby Videokonference umožnila způsob </w:t>
      </w:r>
      <w:r w:rsidR="00467F4D" w:rsidRPr="00F3598D">
        <w:rPr>
          <w:rFonts w:ascii="Verdana" w:hAnsi="Verdana"/>
          <w:sz w:val="18"/>
          <w:szCs w:val="18"/>
        </w:rPr>
        <w:t>komunikace se Zhotoviteli</w:t>
      </w:r>
      <w:r w:rsidRPr="00F3598D">
        <w:rPr>
          <w:rFonts w:ascii="Verdana" w:hAnsi="Verdana"/>
          <w:sz w:val="18"/>
          <w:szCs w:val="18"/>
        </w:rPr>
        <w:t xml:space="preserve"> tak, jako by Zadavatel realizoval s</w:t>
      </w:r>
      <w:r w:rsidR="00467F4D" w:rsidRPr="00F3598D">
        <w:rPr>
          <w:rFonts w:ascii="Verdana" w:hAnsi="Verdana"/>
          <w:sz w:val="18"/>
          <w:szCs w:val="18"/>
        </w:rPr>
        <w:t>e</w:t>
      </w:r>
      <w:r w:rsidRPr="00F3598D">
        <w:rPr>
          <w:rFonts w:ascii="Verdana" w:hAnsi="Verdana"/>
          <w:sz w:val="18"/>
          <w:szCs w:val="18"/>
        </w:rPr>
        <w:t xml:space="preserve"> </w:t>
      </w:r>
      <w:r w:rsidR="00467F4D" w:rsidRPr="00F3598D">
        <w:rPr>
          <w:rFonts w:ascii="Verdana" w:hAnsi="Verdana"/>
          <w:sz w:val="18"/>
          <w:szCs w:val="18"/>
        </w:rPr>
        <w:t>Zhotovi</w:t>
      </w:r>
      <w:r w:rsidRPr="00F3598D">
        <w:rPr>
          <w:rFonts w:ascii="Verdana" w:hAnsi="Verdana"/>
          <w:sz w:val="18"/>
          <w:szCs w:val="18"/>
        </w:rPr>
        <w:t xml:space="preserve">teli osobní setkání. Zadavatel na druhou stranu nikterak negarantuje funkčnost či bezproblémový průběh Videokonference. V zájmu eliminace výpadku přenosu doporučuje Zadavatel se k Videokonferenci připojit prostřednictvím stabilního vysokorychlostního internetového připojení. </w:t>
      </w:r>
    </w:p>
    <w:p w14:paraId="0087326E" w14:textId="2F7AF280" w:rsidR="00004CF9" w:rsidRPr="00F3598D" w:rsidRDefault="00004CF9" w:rsidP="00004CF9">
      <w:pPr>
        <w:pStyle w:val="Text1"/>
        <w:rPr>
          <w:rFonts w:ascii="Verdana" w:hAnsi="Verdana"/>
          <w:sz w:val="18"/>
          <w:szCs w:val="18"/>
        </w:rPr>
      </w:pPr>
      <w:r w:rsidRPr="00F3598D">
        <w:rPr>
          <w:rFonts w:ascii="Verdana" w:hAnsi="Verdana"/>
          <w:sz w:val="18"/>
          <w:szCs w:val="18"/>
        </w:rPr>
        <w:t xml:space="preserve">Při společném setkání v rámci </w:t>
      </w:r>
      <w:r w:rsidR="00373425" w:rsidRPr="00F3598D">
        <w:rPr>
          <w:rFonts w:ascii="Verdana" w:hAnsi="Verdana"/>
          <w:sz w:val="18"/>
          <w:szCs w:val="18"/>
        </w:rPr>
        <w:t>Videokonference</w:t>
      </w:r>
      <w:r w:rsidRPr="00F3598D">
        <w:rPr>
          <w:rFonts w:ascii="Verdana" w:hAnsi="Verdana"/>
          <w:sz w:val="18"/>
          <w:szCs w:val="18"/>
        </w:rPr>
        <w:t xml:space="preserve"> Zadavatel nejdříve obecně představí svůj záměr, seznámí přítomné zástupce </w:t>
      </w:r>
      <w:r w:rsidR="00467F4D" w:rsidRPr="00F3598D">
        <w:rPr>
          <w:rFonts w:ascii="Verdana" w:hAnsi="Verdana"/>
          <w:sz w:val="18"/>
          <w:szCs w:val="18"/>
        </w:rPr>
        <w:t>Z</w:t>
      </w:r>
      <w:r w:rsidRPr="00F3598D">
        <w:rPr>
          <w:rFonts w:ascii="Verdana" w:hAnsi="Verdana"/>
          <w:sz w:val="18"/>
          <w:szCs w:val="18"/>
        </w:rPr>
        <w:t>hotovitelů s předběžným návrhem technického řešení. Následně proběhne řízená diskuse k těmto tématům.</w:t>
      </w:r>
    </w:p>
    <w:p w14:paraId="764AA2E7" w14:textId="160EE938" w:rsidR="004F6FD5" w:rsidRPr="00F3598D" w:rsidRDefault="00004CF9" w:rsidP="00004CF9">
      <w:pPr>
        <w:pStyle w:val="Text1"/>
        <w:rPr>
          <w:rFonts w:ascii="Verdana" w:hAnsi="Verdana"/>
          <w:sz w:val="18"/>
          <w:szCs w:val="18"/>
        </w:rPr>
      </w:pPr>
      <w:r w:rsidRPr="00F3598D">
        <w:rPr>
          <w:rFonts w:ascii="Verdana" w:hAnsi="Verdana"/>
          <w:sz w:val="18"/>
          <w:szCs w:val="18"/>
        </w:rPr>
        <w:t xml:space="preserve">Dle témat </w:t>
      </w:r>
      <w:r w:rsidR="00284D81" w:rsidRPr="00F3598D">
        <w:rPr>
          <w:rFonts w:ascii="Verdana" w:hAnsi="Verdana"/>
          <w:sz w:val="18"/>
          <w:szCs w:val="18"/>
        </w:rPr>
        <w:t>Videokonference následně</w:t>
      </w:r>
      <w:r w:rsidRPr="00F3598D">
        <w:rPr>
          <w:rFonts w:ascii="Verdana" w:hAnsi="Verdana"/>
          <w:sz w:val="18"/>
          <w:szCs w:val="18"/>
        </w:rPr>
        <w:t xml:space="preserve"> Zadavatel požádá Účastníky o vyplnění </w:t>
      </w:r>
      <w:r w:rsidR="00284D81" w:rsidRPr="00F3598D">
        <w:rPr>
          <w:rFonts w:ascii="Verdana" w:hAnsi="Verdana"/>
          <w:sz w:val="18"/>
          <w:szCs w:val="18"/>
        </w:rPr>
        <w:t>D</w:t>
      </w:r>
      <w:r w:rsidRPr="00F3598D">
        <w:rPr>
          <w:rFonts w:ascii="Verdana" w:hAnsi="Verdana"/>
          <w:sz w:val="18"/>
          <w:szCs w:val="18"/>
        </w:rPr>
        <w:t>otazník</w:t>
      </w:r>
      <w:r w:rsidR="00284D81" w:rsidRPr="00F3598D">
        <w:rPr>
          <w:rFonts w:ascii="Verdana" w:hAnsi="Verdana"/>
          <w:sz w:val="18"/>
          <w:szCs w:val="18"/>
        </w:rPr>
        <w:t>u</w:t>
      </w:r>
      <w:r w:rsidRPr="00F3598D">
        <w:rPr>
          <w:rFonts w:ascii="Verdana" w:hAnsi="Verdana"/>
          <w:sz w:val="18"/>
          <w:szCs w:val="18"/>
        </w:rPr>
        <w:t>.</w:t>
      </w:r>
      <w:r w:rsidR="00284D81" w:rsidRPr="00F3598D">
        <w:rPr>
          <w:rFonts w:ascii="Verdana" w:hAnsi="Verdana"/>
          <w:sz w:val="18"/>
          <w:szCs w:val="18"/>
        </w:rPr>
        <w:t xml:space="preserve"> Dotazník bude zaslán Účastníkům emailem po Videokonferenci.</w:t>
      </w:r>
      <w:r w:rsidRPr="00F3598D">
        <w:rPr>
          <w:rFonts w:ascii="Verdana" w:hAnsi="Verdana"/>
          <w:sz w:val="18"/>
          <w:szCs w:val="18"/>
        </w:rPr>
        <w:t xml:space="preserve"> </w:t>
      </w:r>
      <w:r w:rsidR="00BA1120" w:rsidRPr="00F3598D">
        <w:rPr>
          <w:rFonts w:ascii="Verdana" w:hAnsi="Verdana"/>
          <w:sz w:val="18"/>
          <w:szCs w:val="18"/>
        </w:rPr>
        <w:t>S</w:t>
      </w:r>
      <w:r w:rsidR="00392863" w:rsidRPr="00F3598D">
        <w:rPr>
          <w:rFonts w:ascii="Verdana" w:hAnsi="Verdana"/>
          <w:sz w:val="18"/>
          <w:szCs w:val="18"/>
        </w:rPr>
        <w:t xml:space="preserve">oučasně </w:t>
      </w:r>
      <w:r w:rsidR="007B1535" w:rsidRPr="00F3598D">
        <w:rPr>
          <w:rFonts w:ascii="Verdana" w:hAnsi="Verdana"/>
          <w:sz w:val="18"/>
          <w:szCs w:val="18"/>
        </w:rPr>
        <w:t xml:space="preserve">účastníkům Konzultace </w:t>
      </w:r>
      <w:r w:rsidR="00BA1120" w:rsidRPr="00F3598D">
        <w:rPr>
          <w:rFonts w:ascii="Verdana" w:hAnsi="Verdana"/>
          <w:sz w:val="18"/>
          <w:szCs w:val="18"/>
        </w:rPr>
        <w:t xml:space="preserve">bude </w:t>
      </w:r>
      <w:r w:rsidR="00392863" w:rsidRPr="00F3598D">
        <w:rPr>
          <w:rFonts w:ascii="Verdana" w:hAnsi="Verdana"/>
          <w:sz w:val="18"/>
          <w:szCs w:val="18"/>
        </w:rPr>
        <w:t>umožn</w:t>
      </w:r>
      <w:r w:rsidR="00BA1120" w:rsidRPr="00F3598D">
        <w:rPr>
          <w:rFonts w:ascii="Verdana" w:hAnsi="Verdana"/>
          <w:sz w:val="18"/>
          <w:szCs w:val="18"/>
        </w:rPr>
        <w:t>ěno</w:t>
      </w:r>
      <w:r w:rsidR="00392863" w:rsidRPr="00F3598D">
        <w:rPr>
          <w:rFonts w:ascii="Verdana" w:hAnsi="Verdana"/>
          <w:sz w:val="18"/>
          <w:szCs w:val="18"/>
        </w:rPr>
        <w:t xml:space="preserve"> </w:t>
      </w:r>
      <w:r w:rsidR="00F61074" w:rsidRPr="00F3598D">
        <w:rPr>
          <w:rFonts w:ascii="Verdana" w:hAnsi="Verdana"/>
          <w:sz w:val="18"/>
          <w:szCs w:val="18"/>
        </w:rPr>
        <w:t>vyjádř</w:t>
      </w:r>
      <w:r w:rsidR="00392863" w:rsidRPr="00F3598D">
        <w:rPr>
          <w:rFonts w:ascii="Verdana" w:hAnsi="Verdana"/>
          <w:sz w:val="18"/>
          <w:szCs w:val="18"/>
        </w:rPr>
        <w:t>it</w:t>
      </w:r>
      <w:r w:rsidR="000D2A53" w:rsidRPr="00F3598D">
        <w:rPr>
          <w:rFonts w:ascii="Verdana" w:hAnsi="Verdana"/>
          <w:sz w:val="18"/>
          <w:szCs w:val="18"/>
        </w:rPr>
        <w:t xml:space="preserve"> </w:t>
      </w:r>
      <w:r w:rsidR="00392863" w:rsidRPr="00F3598D">
        <w:rPr>
          <w:rFonts w:ascii="Verdana" w:hAnsi="Verdana"/>
          <w:sz w:val="18"/>
          <w:szCs w:val="18"/>
        </w:rPr>
        <w:t xml:space="preserve">se </w:t>
      </w:r>
      <w:r w:rsidR="000D2A53" w:rsidRPr="00F3598D">
        <w:rPr>
          <w:rFonts w:ascii="Verdana" w:hAnsi="Verdana"/>
          <w:sz w:val="18"/>
          <w:szCs w:val="18"/>
        </w:rPr>
        <w:t xml:space="preserve">k dané problematice </w:t>
      </w:r>
      <w:r w:rsidR="00392863" w:rsidRPr="00F3598D">
        <w:rPr>
          <w:rFonts w:ascii="Verdana" w:hAnsi="Verdana"/>
          <w:sz w:val="18"/>
          <w:szCs w:val="18"/>
        </w:rPr>
        <w:t xml:space="preserve">ve větší míře detailu formou </w:t>
      </w:r>
      <w:r w:rsidR="00253A68" w:rsidRPr="00F3598D">
        <w:rPr>
          <w:rFonts w:ascii="Verdana" w:hAnsi="Verdana"/>
          <w:sz w:val="18"/>
          <w:szCs w:val="18"/>
        </w:rPr>
        <w:t xml:space="preserve">volného textu </w:t>
      </w:r>
      <w:r w:rsidR="000D2A53" w:rsidRPr="00F3598D">
        <w:rPr>
          <w:rFonts w:ascii="Verdana" w:hAnsi="Verdana"/>
          <w:sz w:val="18"/>
          <w:szCs w:val="18"/>
        </w:rPr>
        <w:t>a případn</w:t>
      </w:r>
      <w:r w:rsidR="003D24F8" w:rsidRPr="00F3598D">
        <w:rPr>
          <w:rFonts w:ascii="Verdana" w:hAnsi="Verdana"/>
          <w:sz w:val="18"/>
          <w:szCs w:val="18"/>
        </w:rPr>
        <w:t>ě</w:t>
      </w:r>
      <w:r w:rsidR="000D2A53" w:rsidRPr="00F3598D">
        <w:rPr>
          <w:rFonts w:ascii="Verdana" w:hAnsi="Verdana"/>
          <w:sz w:val="18"/>
          <w:szCs w:val="18"/>
        </w:rPr>
        <w:t xml:space="preserve"> </w:t>
      </w:r>
      <w:r w:rsidR="00392863" w:rsidRPr="00F3598D">
        <w:rPr>
          <w:rFonts w:ascii="Verdana" w:hAnsi="Verdana"/>
          <w:sz w:val="18"/>
          <w:szCs w:val="18"/>
        </w:rPr>
        <w:t xml:space="preserve">i </w:t>
      </w:r>
      <w:r w:rsidR="007B1535" w:rsidRPr="00F3598D">
        <w:rPr>
          <w:rFonts w:ascii="Verdana" w:hAnsi="Verdana"/>
          <w:sz w:val="18"/>
          <w:szCs w:val="18"/>
        </w:rPr>
        <w:t>sdělení</w:t>
      </w:r>
      <w:r w:rsidR="003D24F8" w:rsidRPr="00F3598D">
        <w:rPr>
          <w:rFonts w:ascii="Verdana" w:hAnsi="Verdana"/>
          <w:sz w:val="18"/>
          <w:szCs w:val="18"/>
        </w:rPr>
        <w:t>m</w:t>
      </w:r>
      <w:r w:rsidR="007B1535" w:rsidRPr="00F3598D">
        <w:rPr>
          <w:rFonts w:ascii="Verdana" w:hAnsi="Verdana"/>
          <w:sz w:val="18"/>
          <w:szCs w:val="18"/>
        </w:rPr>
        <w:t xml:space="preserve"> výhrad, včetně odůvodnění, k </w:t>
      </w:r>
      <w:r w:rsidR="000D2A53" w:rsidRPr="00F3598D">
        <w:rPr>
          <w:rFonts w:ascii="Verdana" w:hAnsi="Verdana"/>
          <w:sz w:val="18"/>
          <w:szCs w:val="18"/>
        </w:rPr>
        <w:t xml:space="preserve">záměru a </w:t>
      </w:r>
      <w:r w:rsidR="00392863" w:rsidRPr="00F3598D">
        <w:rPr>
          <w:rFonts w:ascii="Verdana" w:hAnsi="Verdana"/>
          <w:sz w:val="18"/>
          <w:szCs w:val="18"/>
        </w:rPr>
        <w:t xml:space="preserve">konceptu </w:t>
      </w:r>
      <w:r w:rsidR="004A7AFB" w:rsidRPr="00F3598D">
        <w:rPr>
          <w:rFonts w:ascii="Verdana" w:hAnsi="Verdana"/>
          <w:sz w:val="18"/>
          <w:szCs w:val="18"/>
        </w:rPr>
        <w:t>technického řešení</w:t>
      </w:r>
      <w:r w:rsidR="00790422" w:rsidRPr="00F3598D">
        <w:rPr>
          <w:rFonts w:ascii="Verdana" w:hAnsi="Verdana"/>
          <w:sz w:val="18"/>
          <w:szCs w:val="18"/>
        </w:rPr>
        <w:t xml:space="preserve">. Součástí </w:t>
      </w:r>
      <w:r w:rsidR="00392863" w:rsidRPr="00F3598D">
        <w:rPr>
          <w:rFonts w:ascii="Verdana" w:hAnsi="Verdana"/>
          <w:sz w:val="18"/>
          <w:szCs w:val="18"/>
        </w:rPr>
        <w:t xml:space="preserve">každého </w:t>
      </w:r>
      <w:r w:rsidR="00790422" w:rsidRPr="00F3598D">
        <w:rPr>
          <w:rFonts w:ascii="Verdana" w:hAnsi="Verdana"/>
          <w:sz w:val="18"/>
          <w:szCs w:val="18"/>
        </w:rPr>
        <w:t>vyjádření by měl být též n</w:t>
      </w:r>
      <w:r w:rsidR="000D2A53" w:rsidRPr="00F3598D">
        <w:rPr>
          <w:rFonts w:ascii="Verdana" w:hAnsi="Verdana"/>
          <w:sz w:val="18"/>
          <w:szCs w:val="18"/>
        </w:rPr>
        <w:t xml:space="preserve">ávrh řešení těchto nedostatků. </w:t>
      </w:r>
    </w:p>
    <w:p w14:paraId="764AA2EA" w14:textId="31D5B5B6" w:rsidR="00E469F0" w:rsidRPr="00F3598D" w:rsidRDefault="00C8492B" w:rsidP="001665FF">
      <w:pPr>
        <w:pStyle w:val="Text1"/>
        <w:rPr>
          <w:rFonts w:ascii="Verdana" w:hAnsi="Verdana"/>
          <w:sz w:val="18"/>
          <w:szCs w:val="18"/>
        </w:rPr>
      </w:pPr>
      <w:r w:rsidRPr="00F3598D">
        <w:rPr>
          <w:rFonts w:ascii="Verdana" w:hAnsi="Verdana"/>
          <w:sz w:val="18"/>
          <w:szCs w:val="18"/>
        </w:rPr>
        <w:t xml:space="preserve">Vyplněné Dotazníky </w:t>
      </w:r>
      <w:r w:rsidR="00A62A65" w:rsidRPr="00F3598D">
        <w:rPr>
          <w:rFonts w:ascii="Verdana" w:hAnsi="Verdana"/>
          <w:sz w:val="18"/>
          <w:szCs w:val="18"/>
        </w:rPr>
        <w:t>prosíme zaslat</w:t>
      </w:r>
      <w:r w:rsidR="75E7E383" w:rsidRPr="00F3598D">
        <w:rPr>
          <w:rFonts w:ascii="Verdana" w:hAnsi="Verdana"/>
          <w:sz w:val="18"/>
          <w:szCs w:val="18"/>
        </w:rPr>
        <w:t xml:space="preserve"> </w:t>
      </w:r>
      <w:r w:rsidRPr="00F3598D">
        <w:rPr>
          <w:rFonts w:ascii="Verdana" w:hAnsi="Verdana"/>
          <w:sz w:val="18"/>
          <w:szCs w:val="18"/>
        </w:rPr>
        <w:t>v českém či anglickém jazyce</w:t>
      </w:r>
      <w:r w:rsidR="000B409B" w:rsidRPr="00F3598D">
        <w:rPr>
          <w:rFonts w:ascii="Verdana" w:hAnsi="Verdana"/>
          <w:sz w:val="18"/>
          <w:szCs w:val="18"/>
        </w:rPr>
        <w:t>,</w:t>
      </w:r>
      <w:r w:rsidR="75E7E383" w:rsidRPr="00F3598D">
        <w:rPr>
          <w:rFonts w:ascii="Verdana" w:hAnsi="Verdana"/>
          <w:sz w:val="18"/>
          <w:szCs w:val="18"/>
        </w:rPr>
        <w:t xml:space="preserve"> e-mailem nejpozději do </w:t>
      </w:r>
      <w:r w:rsidR="000B409B" w:rsidRPr="00F3598D">
        <w:rPr>
          <w:rFonts w:ascii="Verdana" w:hAnsi="Verdana"/>
          <w:sz w:val="18"/>
          <w:szCs w:val="18"/>
        </w:rPr>
        <w:t xml:space="preserve">14 </w:t>
      </w:r>
      <w:r w:rsidR="75E7E383" w:rsidRPr="00F3598D">
        <w:rPr>
          <w:rFonts w:ascii="Verdana" w:hAnsi="Verdana"/>
          <w:sz w:val="18"/>
          <w:szCs w:val="18"/>
        </w:rPr>
        <w:t xml:space="preserve">dnů po </w:t>
      </w:r>
      <w:r w:rsidR="000B409B" w:rsidRPr="00F3598D">
        <w:rPr>
          <w:rFonts w:ascii="Verdana" w:hAnsi="Verdana"/>
          <w:sz w:val="18"/>
          <w:szCs w:val="18"/>
        </w:rPr>
        <w:t>Videokonferenci</w:t>
      </w:r>
      <w:r w:rsidR="75E7E383" w:rsidRPr="00F3598D">
        <w:rPr>
          <w:rFonts w:ascii="Verdana" w:hAnsi="Verdana"/>
          <w:sz w:val="18"/>
          <w:szCs w:val="18"/>
        </w:rPr>
        <w:t xml:space="preserve">. </w:t>
      </w:r>
    </w:p>
    <w:p w14:paraId="764AA2EB" w14:textId="7877DE7F" w:rsidR="00EA47BA" w:rsidRPr="00F3598D" w:rsidRDefault="00392863" w:rsidP="00E469F0">
      <w:pPr>
        <w:pStyle w:val="Text1"/>
        <w:rPr>
          <w:rFonts w:ascii="Verdana" w:hAnsi="Verdana"/>
          <w:sz w:val="18"/>
          <w:szCs w:val="18"/>
        </w:rPr>
      </w:pPr>
      <w:r w:rsidRPr="00F3598D">
        <w:rPr>
          <w:rFonts w:ascii="Verdana" w:hAnsi="Verdana"/>
          <w:sz w:val="18"/>
          <w:szCs w:val="18"/>
        </w:rPr>
        <w:t>V případě, že něk</w:t>
      </w:r>
      <w:r w:rsidR="003F4F3D" w:rsidRPr="00F3598D">
        <w:rPr>
          <w:rFonts w:ascii="Verdana" w:hAnsi="Verdana"/>
          <w:sz w:val="18"/>
          <w:szCs w:val="18"/>
        </w:rPr>
        <w:t xml:space="preserve">terý ze zájemců se nebude moci </w:t>
      </w:r>
      <w:r w:rsidR="00373425" w:rsidRPr="00F3598D">
        <w:rPr>
          <w:rFonts w:ascii="Verdana" w:hAnsi="Verdana"/>
          <w:sz w:val="18"/>
          <w:szCs w:val="18"/>
        </w:rPr>
        <w:t>Videokonference</w:t>
      </w:r>
      <w:r w:rsidRPr="00F3598D">
        <w:rPr>
          <w:rFonts w:ascii="Verdana" w:hAnsi="Verdana"/>
          <w:sz w:val="18"/>
          <w:szCs w:val="18"/>
        </w:rPr>
        <w:t xml:space="preserve"> osobně zúčastnit, </w:t>
      </w:r>
      <w:r w:rsidR="005B58D7" w:rsidRPr="00F3598D">
        <w:rPr>
          <w:rFonts w:ascii="Verdana" w:hAnsi="Verdana"/>
          <w:sz w:val="18"/>
          <w:szCs w:val="18"/>
        </w:rPr>
        <w:t xml:space="preserve">bude mít </w:t>
      </w:r>
      <w:r w:rsidR="007B1535" w:rsidRPr="00F3598D">
        <w:rPr>
          <w:rFonts w:ascii="Verdana" w:hAnsi="Verdana"/>
          <w:sz w:val="18"/>
          <w:szCs w:val="18"/>
        </w:rPr>
        <w:t>možnost se</w:t>
      </w:r>
      <w:r w:rsidRPr="00F3598D">
        <w:rPr>
          <w:rFonts w:ascii="Verdana" w:hAnsi="Verdana"/>
          <w:sz w:val="18"/>
          <w:szCs w:val="18"/>
        </w:rPr>
        <w:t xml:space="preserve"> vyjádřit se k záměru Zadavatele </w:t>
      </w:r>
      <w:r w:rsidR="00A62A65" w:rsidRPr="00F3598D">
        <w:rPr>
          <w:rFonts w:ascii="Verdana" w:hAnsi="Verdana"/>
          <w:sz w:val="18"/>
          <w:szCs w:val="18"/>
        </w:rPr>
        <w:t>prostřednictvím e-mailu</w:t>
      </w:r>
      <w:r w:rsidR="00A63139" w:rsidRPr="00F3598D">
        <w:rPr>
          <w:rFonts w:ascii="Verdana" w:hAnsi="Verdana"/>
          <w:sz w:val="18"/>
          <w:szCs w:val="18"/>
        </w:rPr>
        <w:t xml:space="preserve">. </w:t>
      </w:r>
    </w:p>
    <w:p w14:paraId="764AA2EC" w14:textId="7F74203F" w:rsidR="00EA47BA" w:rsidRPr="00F3598D" w:rsidRDefault="4EB8D85B" w:rsidP="00E469F0">
      <w:pPr>
        <w:pStyle w:val="Text1"/>
        <w:rPr>
          <w:rFonts w:ascii="Verdana" w:hAnsi="Verdana"/>
          <w:sz w:val="18"/>
          <w:szCs w:val="18"/>
        </w:rPr>
      </w:pPr>
      <w:r w:rsidRPr="00F3598D">
        <w:rPr>
          <w:rFonts w:ascii="Verdana" w:hAnsi="Verdana"/>
          <w:sz w:val="18"/>
          <w:szCs w:val="18"/>
        </w:rPr>
        <w:t xml:space="preserve">Uzná-li to Zadavatel v průběhu Konzultace za potřebné (např. v důsledku složitosti či nevyjasněnosti tématu, ochrany know-how, apod.), může se rozhodnout pro individuální diskuse s těmi účastníky, jejichž připomínky poskytnuté v rámci Konzultace bude Zadavatel považovat za nejvíce přínosné a konstruktivní. O potřebě provedení individuální formy Konzultace však vždy rozhoduje Zadavatel a </w:t>
      </w:r>
      <w:r w:rsidR="00467F4D" w:rsidRPr="00F3598D">
        <w:rPr>
          <w:rFonts w:ascii="Verdana" w:hAnsi="Verdana"/>
          <w:sz w:val="18"/>
          <w:szCs w:val="18"/>
        </w:rPr>
        <w:t>Zhotovi</w:t>
      </w:r>
      <w:r w:rsidRPr="00F3598D">
        <w:rPr>
          <w:rFonts w:ascii="Verdana" w:hAnsi="Verdana"/>
          <w:sz w:val="18"/>
          <w:szCs w:val="18"/>
        </w:rPr>
        <w:t>telé na ni nemají právní nárok.</w:t>
      </w:r>
    </w:p>
    <w:p w14:paraId="764AA2ED" w14:textId="400188FB" w:rsidR="001D0167" w:rsidRPr="00F3598D" w:rsidRDefault="75E7E383" w:rsidP="00B62C06">
      <w:pPr>
        <w:pStyle w:val="Text1"/>
        <w:rPr>
          <w:rFonts w:ascii="Verdana" w:hAnsi="Verdana"/>
          <w:sz w:val="18"/>
          <w:szCs w:val="18"/>
        </w:rPr>
      </w:pPr>
      <w:r w:rsidRPr="00F3598D">
        <w:rPr>
          <w:rFonts w:ascii="Verdana" w:hAnsi="Verdana"/>
          <w:sz w:val="18"/>
          <w:szCs w:val="18"/>
        </w:rPr>
        <w:t xml:space="preserve">O průběhu Videokonference bude pořízen záznam, a to formou </w:t>
      </w:r>
      <w:r w:rsidR="00814DA3" w:rsidRPr="00F3598D">
        <w:rPr>
          <w:rFonts w:ascii="Verdana" w:hAnsi="Verdana"/>
          <w:sz w:val="18"/>
          <w:szCs w:val="18"/>
        </w:rPr>
        <w:t xml:space="preserve">zkráceného </w:t>
      </w:r>
      <w:r w:rsidRPr="00F3598D">
        <w:rPr>
          <w:rFonts w:ascii="Verdana" w:hAnsi="Verdana"/>
          <w:sz w:val="18"/>
          <w:szCs w:val="18"/>
        </w:rPr>
        <w:t xml:space="preserve">písemného </w:t>
      </w:r>
      <w:r w:rsidR="00A62A65" w:rsidRPr="00F3598D">
        <w:rPr>
          <w:rFonts w:ascii="Verdana" w:hAnsi="Verdana"/>
          <w:sz w:val="18"/>
          <w:szCs w:val="18"/>
        </w:rPr>
        <w:t xml:space="preserve">záznamu </w:t>
      </w:r>
      <w:r w:rsidR="00814DA3" w:rsidRPr="00F3598D">
        <w:rPr>
          <w:rFonts w:ascii="Verdana" w:hAnsi="Verdana"/>
          <w:sz w:val="18"/>
          <w:szCs w:val="18"/>
        </w:rPr>
        <w:t>z jednání</w:t>
      </w:r>
      <w:r w:rsidRPr="00F3598D">
        <w:rPr>
          <w:rFonts w:ascii="Verdana" w:hAnsi="Verdana"/>
          <w:sz w:val="18"/>
          <w:szCs w:val="18"/>
        </w:rPr>
        <w:t xml:space="preserve"> a současně audio či videozáznam</w:t>
      </w:r>
      <w:r w:rsidR="00814DA3" w:rsidRPr="00F3598D">
        <w:rPr>
          <w:rFonts w:ascii="Verdana" w:hAnsi="Verdana"/>
          <w:sz w:val="18"/>
          <w:szCs w:val="18"/>
        </w:rPr>
        <w:t xml:space="preserve"> celého průběhu Videokonference</w:t>
      </w:r>
      <w:r w:rsidRPr="00F3598D">
        <w:rPr>
          <w:rFonts w:ascii="Verdana" w:hAnsi="Verdana"/>
          <w:sz w:val="18"/>
          <w:szCs w:val="18"/>
        </w:rPr>
        <w:t xml:space="preserve">. Účastí na Videokonferenci dává zástupce </w:t>
      </w:r>
      <w:r w:rsidR="00467F4D" w:rsidRPr="00F3598D">
        <w:rPr>
          <w:rFonts w:ascii="Verdana" w:hAnsi="Verdana"/>
          <w:sz w:val="18"/>
          <w:szCs w:val="18"/>
        </w:rPr>
        <w:t>Zhotovitele</w:t>
      </w:r>
      <w:r w:rsidRPr="00F3598D">
        <w:rPr>
          <w:rFonts w:ascii="Verdana" w:hAnsi="Verdana"/>
          <w:sz w:val="18"/>
          <w:szCs w:val="18"/>
        </w:rPr>
        <w:t xml:space="preserve"> souhlas se zpracováním osobních údajů a pořízením písemného</w:t>
      </w:r>
      <w:r w:rsidR="00814DA3" w:rsidRPr="00F3598D">
        <w:rPr>
          <w:rFonts w:ascii="Verdana" w:hAnsi="Verdana"/>
          <w:sz w:val="18"/>
          <w:szCs w:val="18"/>
        </w:rPr>
        <w:t xml:space="preserve"> </w:t>
      </w:r>
      <w:r w:rsidR="00A62A65" w:rsidRPr="00F3598D">
        <w:rPr>
          <w:rFonts w:ascii="Verdana" w:hAnsi="Verdana"/>
          <w:sz w:val="18"/>
          <w:szCs w:val="18"/>
        </w:rPr>
        <w:t>záznamu</w:t>
      </w:r>
      <w:r w:rsidR="007F5995" w:rsidRPr="00F3598D">
        <w:rPr>
          <w:rFonts w:ascii="Verdana" w:hAnsi="Verdana"/>
          <w:sz w:val="18"/>
          <w:szCs w:val="18"/>
        </w:rPr>
        <w:t xml:space="preserve"> a jména Účastníků budou veřejná. Vyplněné dotazníky budou </w:t>
      </w:r>
      <w:r w:rsidR="007F5995" w:rsidRPr="00F3598D">
        <w:rPr>
          <w:rFonts w:ascii="Verdana" w:hAnsi="Verdana"/>
          <w:sz w:val="18"/>
          <w:szCs w:val="18"/>
        </w:rPr>
        <w:lastRenderedPageBreak/>
        <w:t xml:space="preserve">použity pro interní účely SŽ a nebudou veřejně přístupné. </w:t>
      </w:r>
      <w:r w:rsidR="005F5731" w:rsidRPr="00F3598D">
        <w:rPr>
          <w:rFonts w:ascii="Verdana" w:hAnsi="Verdana"/>
          <w:sz w:val="18"/>
          <w:szCs w:val="18"/>
        </w:rPr>
        <w:t>Zadavatel si vyhrazuje právo na vytvoření zprávy z konzultace, která výsledky Konzultace na základě informací z dotazníků vyhodnotí. Tato zpráva může být veřejná.</w:t>
      </w:r>
    </w:p>
    <w:p w14:paraId="764AA2EE" w14:textId="77777777" w:rsidR="00BD1035" w:rsidRPr="00F3598D" w:rsidRDefault="00BD1035" w:rsidP="00BD1035">
      <w:pPr>
        <w:pStyle w:val="Nadpis1"/>
        <w:rPr>
          <w:rFonts w:ascii="Verdana" w:hAnsi="Verdana"/>
          <w:sz w:val="18"/>
          <w:szCs w:val="18"/>
        </w:rPr>
      </w:pPr>
      <w:r w:rsidRPr="00F3598D">
        <w:rPr>
          <w:rFonts w:ascii="Verdana" w:hAnsi="Verdana"/>
          <w:sz w:val="18"/>
          <w:szCs w:val="18"/>
        </w:rPr>
        <w:t xml:space="preserve">Čas a místo konání </w:t>
      </w:r>
      <w:r w:rsidR="007B1535" w:rsidRPr="00F3598D">
        <w:rPr>
          <w:rFonts w:ascii="Verdana" w:hAnsi="Verdana"/>
          <w:sz w:val="18"/>
          <w:szCs w:val="18"/>
        </w:rPr>
        <w:t>Konzultace</w:t>
      </w:r>
    </w:p>
    <w:p w14:paraId="0F935A58" w14:textId="77777777" w:rsidR="00B62C06" w:rsidRPr="00F3598D" w:rsidRDefault="00B62C06" w:rsidP="00B62C06">
      <w:pPr>
        <w:ind w:firstLine="567"/>
        <w:rPr>
          <w:rFonts w:ascii="Verdana" w:hAnsi="Verdana"/>
          <w:sz w:val="18"/>
          <w:szCs w:val="18"/>
        </w:rPr>
      </w:pPr>
      <w:r w:rsidRPr="00F3598D">
        <w:rPr>
          <w:rFonts w:ascii="Verdana" w:hAnsi="Verdana"/>
          <w:sz w:val="18"/>
          <w:szCs w:val="18"/>
        </w:rPr>
        <w:t>Videokonference je plánována na:</w:t>
      </w:r>
    </w:p>
    <w:p w14:paraId="22FDA435" w14:textId="2A9542C6" w:rsidR="00B62C06" w:rsidRPr="00F3598D" w:rsidRDefault="00CD7E12" w:rsidP="078EE717">
      <w:pPr>
        <w:pStyle w:val="Odstavecseseznamem"/>
        <w:numPr>
          <w:ilvl w:val="0"/>
          <w:numId w:val="19"/>
        </w:numPr>
        <w:contextualSpacing/>
        <w:rPr>
          <w:rFonts w:ascii="Verdana" w:hAnsi="Verdana" w:cs="Times New Roman"/>
          <w:b/>
          <w:bCs/>
          <w:color w:val="FF0000"/>
          <w:sz w:val="18"/>
          <w:szCs w:val="18"/>
        </w:rPr>
      </w:pPr>
      <w:r w:rsidRPr="00F3598D">
        <w:rPr>
          <w:rFonts w:ascii="Verdana" w:hAnsi="Verdana" w:cs="Times New Roman"/>
          <w:b/>
          <w:bCs/>
          <w:color w:val="FF0000"/>
          <w:sz w:val="18"/>
          <w:szCs w:val="18"/>
        </w:rPr>
        <w:t>10</w:t>
      </w:r>
      <w:r w:rsidR="078EE717" w:rsidRPr="00F3598D">
        <w:rPr>
          <w:rFonts w:ascii="Verdana" w:hAnsi="Verdana" w:cs="Times New Roman"/>
          <w:b/>
          <w:bCs/>
          <w:color w:val="FF0000"/>
          <w:sz w:val="18"/>
          <w:szCs w:val="18"/>
        </w:rPr>
        <w:t>. 02. 2022 v čase od 9:30 hod. v českém jazyce</w:t>
      </w:r>
    </w:p>
    <w:p w14:paraId="77914E9B" w14:textId="7F86A604" w:rsidR="00B62C06" w:rsidRPr="00F3598D" w:rsidRDefault="00CD7E12" w:rsidP="078EE717">
      <w:pPr>
        <w:pStyle w:val="Odstavecseseznamem"/>
        <w:numPr>
          <w:ilvl w:val="0"/>
          <w:numId w:val="19"/>
        </w:numPr>
        <w:contextualSpacing/>
        <w:rPr>
          <w:rFonts w:ascii="Verdana" w:hAnsi="Verdana" w:cs="Times New Roman"/>
          <w:sz w:val="18"/>
          <w:szCs w:val="18"/>
        </w:rPr>
      </w:pPr>
      <w:r w:rsidRPr="00F3598D">
        <w:rPr>
          <w:rFonts w:ascii="Verdana" w:hAnsi="Verdana" w:cs="Times New Roman"/>
          <w:b/>
          <w:bCs/>
          <w:color w:val="FF0000"/>
          <w:sz w:val="18"/>
          <w:szCs w:val="18"/>
        </w:rPr>
        <w:t>11</w:t>
      </w:r>
      <w:r w:rsidR="078EE717" w:rsidRPr="00F3598D">
        <w:rPr>
          <w:rFonts w:ascii="Verdana" w:hAnsi="Verdana" w:cs="Times New Roman"/>
          <w:b/>
          <w:bCs/>
          <w:color w:val="FF0000"/>
          <w:sz w:val="18"/>
          <w:szCs w:val="18"/>
        </w:rPr>
        <w:t>. 02. 2022 v čase od 9:30 hod. v anglickém jazyce</w:t>
      </w:r>
    </w:p>
    <w:p w14:paraId="4256929C" w14:textId="47F90F7E" w:rsidR="00B62C06" w:rsidRPr="00F3598D" w:rsidRDefault="00B62C06" w:rsidP="00B62C06">
      <w:pPr>
        <w:pStyle w:val="Text1"/>
        <w:rPr>
          <w:rFonts w:ascii="Verdana" w:hAnsi="Verdana"/>
          <w:sz w:val="18"/>
          <w:szCs w:val="18"/>
        </w:rPr>
      </w:pPr>
      <w:r w:rsidRPr="00F3598D">
        <w:rPr>
          <w:rFonts w:ascii="Verdana" w:hAnsi="Verdana"/>
          <w:sz w:val="18"/>
          <w:szCs w:val="18"/>
        </w:rPr>
        <w:t xml:space="preserve">Videokonferenční hovor bude probíhat prostřednictvím aplikace Microsoft </w:t>
      </w:r>
      <w:proofErr w:type="spellStart"/>
      <w:r w:rsidRPr="00F3598D">
        <w:rPr>
          <w:rFonts w:ascii="Verdana" w:hAnsi="Verdana"/>
          <w:sz w:val="18"/>
          <w:szCs w:val="18"/>
        </w:rPr>
        <w:t>Teams</w:t>
      </w:r>
      <w:proofErr w:type="spellEnd"/>
      <w:r w:rsidRPr="00F3598D">
        <w:rPr>
          <w:rFonts w:ascii="Verdana" w:hAnsi="Verdana"/>
          <w:sz w:val="18"/>
          <w:szCs w:val="18"/>
        </w:rPr>
        <w:t xml:space="preserve">. Každý přihlášený </w:t>
      </w:r>
      <w:r w:rsidR="00467F4D" w:rsidRPr="00F3598D">
        <w:rPr>
          <w:rFonts w:ascii="Verdana" w:hAnsi="Verdana"/>
          <w:sz w:val="18"/>
          <w:szCs w:val="18"/>
        </w:rPr>
        <w:t>Zhotovi</w:t>
      </w:r>
      <w:r w:rsidRPr="00F3598D">
        <w:rPr>
          <w:rFonts w:ascii="Verdana" w:hAnsi="Verdana"/>
          <w:sz w:val="18"/>
          <w:szCs w:val="18"/>
        </w:rPr>
        <w:t>tel se může zúčastnit obou Videokonferencí. Překlad nebude zajišťován.</w:t>
      </w:r>
    </w:p>
    <w:p w14:paraId="764AA2EF" w14:textId="7E177E6D" w:rsidR="00CE2D0D" w:rsidRPr="00F3598D" w:rsidRDefault="000862B6" w:rsidP="00BD1035">
      <w:pPr>
        <w:pStyle w:val="Text1"/>
        <w:rPr>
          <w:rFonts w:ascii="Verdana" w:hAnsi="Verdana"/>
          <w:sz w:val="18"/>
          <w:szCs w:val="18"/>
        </w:rPr>
      </w:pPr>
      <w:r w:rsidRPr="00F3598D">
        <w:rPr>
          <w:rFonts w:ascii="Verdana" w:hAnsi="Verdana"/>
          <w:sz w:val="18"/>
          <w:szCs w:val="18"/>
        </w:rPr>
        <w:t xml:space="preserve">Předpokládaná délka trvání </w:t>
      </w:r>
      <w:r w:rsidR="00B62C06" w:rsidRPr="00F3598D">
        <w:rPr>
          <w:rFonts w:ascii="Verdana" w:hAnsi="Verdana"/>
          <w:sz w:val="18"/>
          <w:szCs w:val="18"/>
        </w:rPr>
        <w:t xml:space="preserve">konzultace </w:t>
      </w:r>
      <w:r w:rsidR="00D628C4" w:rsidRPr="00F3598D">
        <w:rPr>
          <w:rFonts w:ascii="Verdana" w:hAnsi="Verdana"/>
          <w:sz w:val="18"/>
          <w:szCs w:val="18"/>
        </w:rPr>
        <w:t>je</w:t>
      </w:r>
      <w:r w:rsidRPr="00F3598D">
        <w:rPr>
          <w:rFonts w:ascii="Verdana" w:hAnsi="Verdana"/>
          <w:sz w:val="18"/>
          <w:szCs w:val="18"/>
        </w:rPr>
        <w:t xml:space="preserve"> </w:t>
      </w:r>
      <w:r w:rsidR="00F40687" w:rsidRPr="00F3598D">
        <w:rPr>
          <w:rFonts w:ascii="Verdana" w:hAnsi="Verdana"/>
          <w:sz w:val="18"/>
          <w:szCs w:val="18"/>
        </w:rPr>
        <w:t>2 - 3</w:t>
      </w:r>
      <w:r w:rsidR="00791C77" w:rsidRPr="00F3598D">
        <w:rPr>
          <w:rFonts w:ascii="Verdana" w:hAnsi="Verdana"/>
          <w:sz w:val="18"/>
          <w:szCs w:val="18"/>
        </w:rPr>
        <w:t> </w:t>
      </w:r>
      <w:r w:rsidR="00CE5BE5" w:rsidRPr="00F3598D">
        <w:rPr>
          <w:rFonts w:ascii="Verdana" w:hAnsi="Verdana"/>
          <w:sz w:val="18"/>
          <w:szCs w:val="18"/>
        </w:rPr>
        <w:t>hodiny.</w:t>
      </w:r>
    </w:p>
    <w:p w14:paraId="00E86145" w14:textId="77BACCB0" w:rsidR="00B62C06" w:rsidRPr="00F3598D" w:rsidRDefault="00B62C06" w:rsidP="00B62C06">
      <w:pPr>
        <w:pStyle w:val="Nadpis1"/>
        <w:rPr>
          <w:rFonts w:ascii="Verdana" w:hAnsi="Verdana"/>
          <w:sz w:val="18"/>
          <w:szCs w:val="18"/>
        </w:rPr>
      </w:pPr>
      <w:r w:rsidRPr="00F3598D">
        <w:rPr>
          <w:rFonts w:ascii="Verdana" w:hAnsi="Verdana"/>
          <w:sz w:val="18"/>
          <w:szCs w:val="18"/>
        </w:rPr>
        <w:t xml:space="preserve">KOMUNIKACE MEZI ZADAVATELEM A </w:t>
      </w:r>
      <w:r w:rsidR="00467F4D" w:rsidRPr="00F3598D">
        <w:rPr>
          <w:rFonts w:ascii="Verdana" w:hAnsi="Verdana"/>
          <w:sz w:val="18"/>
          <w:szCs w:val="18"/>
        </w:rPr>
        <w:t>ZHOTOVITELEM</w:t>
      </w:r>
      <w:r w:rsidRPr="00F3598D">
        <w:rPr>
          <w:rFonts w:ascii="Verdana" w:hAnsi="Verdana"/>
          <w:sz w:val="18"/>
          <w:szCs w:val="18"/>
        </w:rPr>
        <w:t xml:space="preserve"> </w:t>
      </w:r>
    </w:p>
    <w:p w14:paraId="76F23C0D" w14:textId="3F863B60" w:rsidR="00B62C06" w:rsidRPr="00F3598D" w:rsidRDefault="75E7E383" w:rsidP="00B62C06">
      <w:pPr>
        <w:ind w:left="567"/>
        <w:rPr>
          <w:rFonts w:ascii="Verdana" w:hAnsi="Verdana"/>
          <w:sz w:val="18"/>
          <w:szCs w:val="18"/>
        </w:rPr>
      </w:pPr>
      <w:r w:rsidRPr="00F3598D">
        <w:rPr>
          <w:rFonts w:ascii="Verdana" w:hAnsi="Verdana"/>
          <w:sz w:val="18"/>
          <w:szCs w:val="18"/>
        </w:rPr>
        <w:t xml:space="preserve">Všechny podklady související s konzultací budou vyhotoveny v českém a anglickém jazyce. Komunikace mezi </w:t>
      </w:r>
      <w:r w:rsidR="00467F4D" w:rsidRPr="00F3598D">
        <w:rPr>
          <w:rFonts w:ascii="Verdana" w:hAnsi="Verdana"/>
          <w:sz w:val="18"/>
          <w:szCs w:val="18"/>
        </w:rPr>
        <w:t>Zhotovit</w:t>
      </w:r>
      <w:r w:rsidRPr="00F3598D">
        <w:rPr>
          <w:rFonts w:ascii="Verdana" w:hAnsi="Verdana"/>
          <w:sz w:val="18"/>
          <w:szCs w:val="18"/>
        </w:rPr>
        <w:t xml:space="preserve">eli a Zadavatelem bude probíhat výhradně v českém nebo anglickém jazyce. </w:t>
      </w:r>
    </w:p>
    <w:p w14:paraId="764AA2F1" w14:textId="7F623E05" w:rsidR="00C530F5" w:rsidRPr="00F3598D" w:rsidRDefault="007B1535" w:rsidP="00D24C4A">
      <w:pPr>
        <w:pStyle w:val="Nadpis1"/>
        <w:rPr>
          <w:rFonts w:ascii="Verdana" w:hAnsi="Verdana"/>
          <w:sz w:val="18"/>
          <w:szCs w:val="18"/>
        </w:rPr>
      </w:pPr>
      <w:r w:rsidRPr="00F3598D">
        <w:rPr>
          <w:rFonts w:ascii="Verdana" w:hAnsi="Verdana"/>
          <w:sz w:val="18"/>
          <w:szCs w:val="18"/>
        </w:rPr>
        <w:t>závěr</w:t>
      </w:r>
    </w:p>
    <w:p w14:paraId="14AF2A88" w14:textId="46BBD724" w:rsidR="00B62C06" w:rsidRPr="00F3598D" w:rsidRDefault="00FF1B5D" w:rsidP="00D24C4A">
      <w:pPr>
        <w:pStyle w:val="Text1"/>
        <w:rPr>
          <w:rFonts w:ascii="Verdana" w:hAnsi="Verdana"/>
          <w:sz w:val="18"/>
          <w:szCs w:val="18"/>
        </w:rPr>
      </w:pPr>
      <w:r w:rsidRPr="00F3598D">
        <w:rPr>
          <w:rFonts w:ascii="Verdana" w:hAnsi="Verdana"/>
          <w:sz w:val="18"/>
          <w:szCs w:val="18"/>
        </w:rPr>
        <w:t xml:space="preserve">Případné dotazy a připomínky zasílejte prosím výhradně e-mailem na adresu: </w:t>
      </w:r>
      <w:hyperlink r:id="rId10" w:history="1">
        <w:r w:rsidR="00B62C06" w:rsidRPr="00F3598D">
          <w:rPr>
            <w:rStyle w:val="Hypertextovodkaz"/>
            <w:rFonts w:ascii="Verdana" w:hAnsi="Verdana"/>
            <w:sz w:val="18"/>
            <w:szCs w:val="18"/>
          </w:rPr>
          <w:t>domanicka@spravazeleznic.cz</w:t>
        </w:r>
      </w:hyperlink>
    </w:p>
    <w:p w14:paraId="0F24C337" w14:textId="77777777" w:rsidR="00B62C06" w:rsidRPr="00F3598D" w:rsidRDefault="00B62C06" w:rsidP="00B62C06">
      <w:pPr>
        <w:pStyle w:val="Text1"/>
        <w:ind w:left="0"/>
        <w:rPr>
          <w:rFonts w:ascii="Verdana" w:hAnsi="Verdana"/>
          <w:sz w:val="18"/>
          <w:szCs w:val="18"/>
        </w:rPr>
      </w:pPr>
    </w:p>
    <w:p w14:paraId="2E8B69D7" w14:textId="64F5DCF2" w:rsidR="00B62C06" w:rsidRPr="00F3598D" w:rsidRDefault="00B62C06" w:rsidP="00B62C06">
      <w:pPr>
        <w:rPr>
          <w:rFonts w:ascii="Verdana" w:hAnsi="Verdana"/>
          <w:sz w:val="18"/>
          <w:szCs w:val="18"/>
        </w:rPr>
      </w:pPr>
      <w:r w:rsidRPr="00F3598D">
        <w:rPr>
          <w:rFonts w:ascii="Verdana" w:hAnsi="Verdana"/>
          <w:sz w:val="18"/>
          <w:szCs w:val="18"/>
        </w:rPr>
        <w:t>Děkujeme za Vaši součinnost a budeme se těšit na Vaši účast na Konzultaci.</w:t>
      </w:r>
    </w:p>
    <w:p w14:paraId="764AA2F2" w14:textId="6F14E1BB" w:rsidR="007B1535" w:rsidRPr="00F3598D" w:rsidRDefault="00F40687" w:rsidP="00B62C06">
      <w:pPr>
        <w:pStyle w:val="Text1"/>
        <w:ind w:left="0"/>
        <w:rPr>
          <w:rFonts w:ascii="Verdana" w:hAnsi="Verdana"/>
          <w:sz w:val="18"/>
          <w:szCs w:val="18"/>
        </w:rPr>
      </w:pPr>
      <w:r w:rsidRPr="00F3598D">
        <w:rPr>
          <w:rFonts w:ascii="Verdana" w:hAnsi="Verdana"/>
          <w:sz w:val="18"/>
          <w:szCs w:val="18"/>
        </w:rPr>
        <w:t xml:space="preserve"> </w:t>
      </w:r>
    </w:p>
    <w:p w14:paraId="764AA2F3" w14:textId="77777777" w:rsidR="00D24C4A" w:rsidRPr="00F3598D" w:rsidRDefault="00D24C4A" w:rsidP="00A0656C">
      <w:pPr>
        <w:pStyle w:val="Text1"/>
        <w:rPr>
          <w:rFonts w:ascii="Verdana" w:hAnsi="Verdana"/>
          <w:sz w:val="18"/>
          <w:szCs w:val="18"/>
        </w:rPr>
      </w:pPr>
    </w:p>
    <w:p w14:paraId="764AA2F5" w14:textId="77777777" w:rsidR="00C530F5" w:rsidRPr="00F3598D" w:rsidRDefault="00C530F5" w:rsidP="00625B8F">
      <w:pPr>
        <w:pStyle w:val="Nadpis1"/>
        <w:numPr>
          <w:ilvl w:val="0"/>
          <w:numId w:val="0"/>
        </w:numPr>
        <w:ind w:left="567"/>
        <w:rPr>
          <w:rFonts w:ascii="Verdana" w:hAnsi="Verdana"/>
          <w:sz w:val="18"/>
          <w:szCs w:val="18"/>
        </w:rPr>
      </w:pPr>
    </w:p>
    <w:p w14:paraId="6B09A8E4" w14:textId="606830BE" w:rsidR="00B62C06" w:rsidRPr="00F3598D" w:rsidRDefault="009F2ADC" w:rsidP="00B62C06">
      <w:pPr>
        <w:pStyle w:val="StyleNadpis1CenteredLeft0cmFirstline0cm"/>
        <w:numPr>
          <w:ilvl w:val="0"/>
          <w:numId w:val="0"/>
        </w:numPr>
        <w:rPr>
          <w:rFonts w:ascii="Verdana" w:hAnsi="Verdana"/>
          <w:sz w:val="18"/>
          <w:szCs w:val="18"/>
        </w:rPr>
      </w:pPr>
      <w:r w:rsidRPr="00F3598D">
        <w:rPr>
          <w:rFonts w:ascii="Verdana" w:hAnsi="Verdana"/>
          <w:sz w:val="18"/>
          <w:szCs w:val="18"/>
        </w:rPr>
        <w:br w:type="page"/>
      </w:r>
      <w:r w:rsidR="00B62C06" w:rsidRPr="00F3598D">
        <w:rPr>
          <w:rFonts w:ascii="Verdana" w:hAnsi="Verdana"/>
          <w:sz w:val="18"/>
          <w:szCs w:val="18"/>
        </w:rPr>
        <w:lastRenderedPageBreak/>
        <w:t>Příloha č. 1</w:t>
      </w:r>
      <w:r w:rsidR="00B62C06" w:rsidRPr="00F3598D">
        <w:rPr>
          <w:rFonts w:ascii="Verdana" w:hAnsi="Verdana"/>
          <w:sz w:val="18"/>
          <w:szCs w:val="18"/>
        </w:rPr>
        <w:br/>
        <w:t>PODKLADY</w:t>
      </w:r>
    </w:p>
    <w:p w14:paraId="3976417A" w14:textId="77777777" w:rsidR="00B62C06" w:rsidRPr="00F3598D" w:rsidRDefault="00B62C06">
      <w:pPr>
        <w:spacing w:before="0" w:after="0"/>
        <w:jc w:val="left"/>
        <w:rPr>
          <w:rFonts w:ascii="Verdana" w:hAnsi="Verdana"/>
          <w:b/>
          <w:bCs/>
          <w:caps/>
          <w:kern w:val="32"/>
          <w:sz w:val="18"/>
          <w:szCs w:val="18"/>
        </w:rPr>
      </w:pPr>
    </w:p>
    <w:p w14:paraId="1BCE31B1" w14:textId="17C3FF64" w:rsidR="00B62C06" w:rsidRPr="00F3598D" w:rsidRDefault="00B62C06" w:rsidP="00B62C06">
      <w:pPr>
        <w:pStyle w:val="StyleNadpis1CenteredLeft0cmFirstline0cm"/>
        <w:numPr>
          <w:ilvl w:val="0"/>
          <w:numId w:val="0"/>
        </w:numPr>
        <w:rPr>
          <w:rFonts w:ascii="Verdana" w:hAnsi="Verdana"/>
          <w:sz w:val="18"/>
          <w:szCs w:val="18"/>
        </w:rPr>
      </w:pPr>
      <w:r w:rsidRPr="00F3598D">
        <w:rPr>
          <w:rFonts w:ascii="Verdana" w:hAnsi="Verdana"/>
          <w:sz w:val="18"/>
          <w:szCs w:val="18"/>
        </w:rPr>
        <w:br w:type="page"/>
      </w:r>
      <w:r w:rsidRPr="00F3598D">
        <w:rPr>
          <w:rFonts w:ascii="Verdana" w:hAnsi="Verdana"/>
          <w:sz w:val="18"/>
          <w:szCs w:val="18"/>
        </w:rPr>
        <w:lastRenderedPageBreak/>
        <w:t>Příloha č. 2</w:t>
      </w:r>
      <w:r w:rsidRPr="00F3598D">
        <w:rPr>
          <w:rFonts w:ascii="Verdana" w:hAnsi="Verdana"/>
          <w:sz w:val="18"/>
          <w:szCs w:val="18"/>
        </w:rPr>
        <w:br/>
        <w:t>okruhy tržní konzultace</w:t>
      </w:r>
    </w:p>
    <w:p w14:paraId="55295906" w14:textId="15DD0233" w:rsidR="00A13240" w:rsidRPr="00F3598D" w:rsidRDefault="00A13240" w:rsidP="00A13240">
      <w:pPr>
        <w:pStyle w:val="StyleNadpis1CenteredLeft0cmFirstline0cm"/>
        <w:numPr>
          <w:ilvl w:val="0"/>
          <w:numId w:val="0"/>
        </w:numPr>
        <w:jc w:val="left"/>
        <w:rPr>
          <w:rFonts w:ascii="Verdana" w:hAnsi="Verdana"/>
          <w:sz w:val="18"/>
          <w:szCs w:val="18"/>
        </w:rPr>
      </w:pPr>
      <w:r w:rsidRPr="00F3598D">
        <w:rPr>
          <w:rFonts w:ascii="Verdana" w:hAnsi="Verdana"/>
          <w:sz w:val="18"/>
          <w:szCs w:val="18"/>
        </w:rPr>
        <w:t>okruh 1: smluvní podmínky</w:t>
      </w:r>
    </w:p>
    <w:p w14:paraId="13355DF6" w14:textId="3D92D520" w:rsidR="00A13240" w:rsidRPr="00F3598D" w:rsidRDefault="00A13240" w:rsidP="00A13240">
      <w:pPr>
        <w:pStyle w:val="StyleNadpis1CenteredLeft0cmFirstline0cm"/>
        <w:numPr>
          <w:ilvl w:val="0"/>
          <w:numId w:val="0"/>
        </w:numPr>
        <w:ind w:left="426" w:hanging="426"/>
        <w:jc w:val="left"/>
        <w:rPr>
          <w:rFonts w:ascii="Verdana" w:hAnsi="Verdana"/>
          <w:b w:val="0"/>
          <w:caps w:val="0"/>
          <w:sz w:val="18"/>
          <w:szCs w:val="18"/>
        </w:rPr>
      </w:pPr>
      <w:r w:rsidRPr="00F3598D">
        <w:rPr>
          <w:rFonts w:ascii="Verdana" w:hAnsi="Verdana"/>
          <w:b w:val="0"/>
          <w:caps w:val="0"/>
          <w:sz w:val="18"/>
          <w:szCs w:val="18"/>
        </w:rPr>
        <w:t>1a) Jaké smluvní podmínky byste na základě zkušeností Zadavateli doporučovali použít pro provádění stavby tohoto rozsahu a proč? Investor zvažuje následující možnosti:</w:t>
      </w:r>
    </w:p>
    <w:p w14:paraId="0162532E" w14:textId="2F0F721C" w:rsidR="00A13240" w:rsidRPr="00F3598D" w:rsidRDefault="4EB8D85B" w:rsidP="4EB8D85B">
      <w:pPr>
        <w:pStyle w:val="StyleNadpis1CenteredLeft0cmFirstline0cm"/>
        <w:numPr>
          <w:ilvl w:val="0"/>
          <w:numId w:val="0"/>
        </w:numPr>
        <w:spacing w:before="0" w:after="0"/>
        <w:ind w:left="426"/>
        <w:jc w:val="left"/>
        <w:rPr>
          <w:rFonts w:ascii="Verdana" w:hAnsi="Verdana"/>
          <w:b w:val="0"/>
          <w:bCs w:val="0"/>
          <w:caps w:val="0"/>
          <w:sz w:val="18"/>
          <w:szCs w:val="18"/>
        </w:rPr>
      </w:pPr>
      <w:r w:rsidRPr="00F3598D">
        <w:rPr>
          <w:rFonts w:ascii="Verdana" w:hAnsi="Verdana"/>
          <w:b w:val="0"/>
          <w:bCs w:val="0"/>
          <w:caps w:val="0"/>
          <w:sz w:val="18"/>
          <w:szCs w:val="18"/>
        </w:rPr>
        <w:t>i) Měřený design-</w:t>
      </w:r>
      <w:proofErr w:type="spellStart"/>
      <w:r w:rsidRPr="00F3598D">
        <w:rPr>
          <w:rFonts w:ascii="Verdana" w:hAnsi="Verdana"/>
          <w:b w:val="0"/>
          <w:bCs w:val="0"/>
          <w:caps w:val="0"/>
          <w:sz w:val="18"/>
          <w:szCs w:val="18"/>
        </w:rPr>
        <w:t>bid</w:t>
      </w:r>
      <w:proofErr w:type="spellEnd"/>
      <w:r w:rsidRPr="00F3598D">
        <w:rPr>
          <w:rFonts w:ascii="Verdana" w:hAnsi="Verdana"/>
          <w:b w:val="0"/>
          <w:bCs w:val="0"/>
          <w:caps w:val="0"/>
          <w:sz w:val="18"/>
          <w:szCs w:val="18"/>
        </w:rPr>
        <w:t>-</w:t>
      </w:r>
      <w:proofErr w:type="spellStart"/>
      <w:r w:rsidRPr="00F3598D">
        <w:rPr>
          <w:rFonts w:ascii="Verdana" w:hAnsi="Verdana"/>
          <w:b w:val="0"/>
          <w:bCs w:val="0"/>
          <w:caps w:val="0"/>
          <w:sz w:val="18"/>
          <w:szCs w:val="18"/>
        </w:rPr>
        <w:t>build</w:t>
      </w:r>
      <w:proofErr w:type="spellEnd"/>
      <w:r w:rsidRPr="00F3598D">
        <w:rPr>
          <w:rFonts w:ascii="Verdana" w:hAnsi="Verdana"/>
          <w:b w:val="0"/>
          <w:bCs w:val="0"/>
          <w:caps w:val="0"/>
          <w:sz w:val="18"/>
          <w:szCs w:val="18"/>
        </w:rPr>
        <w:t xml:space="preserve"> kontrakt podle Červené knihy FIDIC.</w:t>
      </w:r>
    </w:p>
    <w:p w14:paraId="341DB0A7" w14:textId="7E997628" w:rsidR="00A13240" w:rsidRPr="00F3598D" w:rsidRDefault="4EB8D85B" w:rsidP="4EB8D85B">
      <w:pPr>
        <w:pStyle w:val="StyleNadpis1CenteredLeft0cmFirstline0cm"/>
        <w:numPr>
          <w:ilvl w:val="0"/>
          <w:numId w:val="0"/>
        </w:numPr>
        <w:spacing w:before="0" w:after="0"/>
        <w:ind w:left="426"/>
        <w:jc w:val="left"/>
        <w:rPr>
          <w:rFonts w:ascii="Verdana" w:hAnsi="Verdana"/>
          <w:b w:val="0"/>
          <w:bCs w:val="0"/>
          <w:caps w:val="0"/>
          <w:sz w:val="18"/>
          <w:szCs w:val="18"/>
        </w:rPr>
      </w:pPr>
      <w:proofErr w:type="spellStart"/>
      <w:r w:rsidRPr="00F3598D">
        <w:rPr>
          <w:rFonts w:ascii="Verdana" w:hAnsi="Verdana"/>
          <w:b w:val="0"/>
          <w:bCs w:val="0"/>
          <w:caps w:val="0"/>
          <w:sz w:val="18"/>
          <w:szCs w:val="18"/>
        </w:rPr>
        <w:t>ii</w:t>
      </w:r>
      <w:proofErr w:type="spellEnd"/>
      <w:r w:rsidRPr="00F3598D">
        <w:rPr>
          <w:rFonts w:ascii="Verdana" w:hAnsi="Verdana"/>
          <w:b w:val="0"/>
          <w:bCs w:val="0"/>
          <w:caps w:val="0"/>
          <w:sz w:val="18"/>
          <w:szCs w:val="18"/>
        </w:rPr>
        <w:t>) Design-</w:t>
      </w:r>
      <w:proofErr w:type="spellStart"/>
      <w:r w:rsidRPr="00F3598D">
        <w:rPr>
          <w:rFonts w:ascii="Verdana" w:hAnsi="Verdana"/>
          <w:b w:val="0"/>
          <w:bCs w:val="0"/>
          <w:caps w:val="0"/>
          <w:sz w:val="18"/>
          <w:szCs w:val="18"/>
        </w:rPr>
        <w:t>build</w:t>
      </w:r>
      <w:proofErr w:type="spellEnd"/>
      <w:r w:rsidRPr="00F3598D">
        <w:rPr>
          <w:rFonts w:ascii="Verdana" w:hAnsi="Verdana"/>
          <w:b w:val="0"/>
          <w:bCs w:val="0"/>
          <w:caps w:val="0"/>
          <w:sz w:val="18"/>
          <w:szCs w:val="18"/>
        </w:rPr>
        <w:t xml:space="preserve"> kontrakt podle Smaragdové knihy FIDIC.</w:t>
      </w:r>
    </w:p>
    <w:p w14:paraId="5AAA0BA2" w14:textId="6056E280" w:rsidR="00A13240" w:rsidRPr="00F3598D" w:rsidRDefault="4EB8D85B" w:rsidP="4EB8D85B">
      <w:pPr>
        <w:pStyle w:val="StyleNadpis1CenteredLeft0cmFirstline0cm"/>
        <w:numPr>
          <w:ilvl w:val="0"/>
          <w:numId w:val="0"/>
        </w:numPr>
        <w:spacing w:before="0" w:after="0"/>
        <w:ind w:left="426"/>
        <w:jc w:val="left"/>
        <w:rPr>
          <w:rFonts w:ascii="Verdana" w:hAnsi="Verdana"/>
          <w:b w:val="0"/>
          <w:bCs w:val="0"/>
          <w:caps w:val="0"/>
          <w:sz w:val="18"/>
          <w:szCs w:val="18"/>
        </w:rPr>
      </w:pPr>
      <w:proofErr w:type="spellStart"/>
      <w:r w:rsidRPr="00F3598D">
        <w:rPr>
          <w:rFonts w:ascii="Verdana" w:hAnsi="Verdana"/>
          <w:b w:val="0"/>
          <w:bCs w:val="0"/>
          <w:caps w:val="0"/>
          <w:sz w:val="18"/>
          <w:szCs w:val="18"/>
        </w:rPr>
        <w:t>iii</w:t>
      </w:r>
      <w:proofErr w:type="spellEnd"/>
      <w:r w:rsidRPr="00F3598D">
        <w:rPr>
          <w:rFonts w:ascii="Verdana" w:hAnsi="Verdana"/>
          <w:b w:val="0"/>
          <w:bCs w:val="0"/>
          <w:caps w:val="0"/>
          <w:sz w:val="18"/>
          <w:szCs w:val="18"/>
        </w:rPr>
        <w:t>) Design-</w:t>
      </w:r>
      <w:proofErr w:type="spellStart"/>
      <w:r w:rsidRPr="00F3598D">
        <w:rPr>
          <w:rFonts w:ascii="Verdana" w:hAnsi="Verdana"/>
          <w:b w:val="0"/>
          <w:bCs w:val="0"/>
          <w:caps w:val="0"/>
          <w:sz w:val="18"/>
          <w:szCs w:val="18"/>
        </w:rPr>
        <w:t>build</w:t>
      </w:r>
      <w:proofErr w:type="spellEnd"/>
      <w:r w:rsidRPr="00F3598D">
        <w:rPr>
          <w:rFonts w:ascii="Verdana" w:hAnsi="Verdana"/>
          <w:b w:val="0"/>
          <w:bCs w:val="0"/>
          <w:caps w:val="0"/>
          <w:sz w:val="18"/>
          <w:szCs w:val="18"/>
        </w:rPr>
        <w:t xml:space="preserve"> kontrakt podle Žluté knihy FIDIC.</w:t>
      </w:r>
    </w:p>
    <w:p w14:paraId="7CD7D733" w14:textId="24F9CD08" w:rsidR="00373425" w:rsidRPr="00F3598D" w:rsidRDefault="00373425" w:rsidP="00373425">
      <w:pPr>
        <w:pStyle w:val="StyleNadpis1CenteredLeft0cmFirstline0cm"/>
        <w:numPr>
          <w:ilvl w:val="0"/>
          <w:numId w:val="0"/>
        </w:numPr>
        <w:spacing w:before="0" w:after="0"/>
        <w:ind w:left="567" w:hanging="567"/>
        <w:jc w:val="left"/>
        <w:rPr>
          <w:rFonts w:ascii="Verdana" w:hAnsi="Verdana"/>
          <w:b w:val="0"/>
          <w:caps w:val="0"/>
          <w:sz w:val="18"/>
          <w:szCs w:val="18"/>
        </w:rPr>
      </w:pPr>
    </w:p>
    <w:p w14:paraId="1E3B618F" w14:textId="5D06BBEA" w:rsidR="00373425" w:rsidRPr="00F3598D" w:rsidRDefault="00373425" w:rsidP="00373425">
      <w:pPr>
        <w:pStyle w:val="StyleNadpis1CenteredLeft0cmFirstline0cm"/>
        <w:numPr>
          <w:ilvl w:val="0"/>
          <w:numId w:val="0"/>
        </w:numPr>
        <w:spacing w:before="0" w:after="0"/>
        <w:ind w:left="426"/>
        <w:jc w:val="left"/>
        <w:rPr>
          <w:rFonts w:ascii="Verdana" w:hAnsi="Verdana"/>
          <w:b w:val="0"/>
          <w:caps w:val="0"/>
          <w:sz w:val="18"/>
          <w:szCs w:val="18"/>
        </w:rPr>
      </w:pPr>
      <w:r w:rsidRPr="00F3598D">
        <w:rPr>
          <w:rFonts w:ascii="Verdana" w:hAnsi="Verdana"/>
          <w:b w:val="0"/>
          <w:caps w:val="0"/>
          <w:sz w:val="18"/>
          <w:szCs w:val="18"/>
        </w:rPr>
        <w:t>Doporučovali byste jiný typ kontraktu pro tunelové stavební práce a pro dodávku vybavení tunelu a proč?</w:t>
      </w:r>
    </w:p>
    <w:p w14:paraId="6D044EE6" w14:textId="0AFA02CB" w:rsidR="00A13240" w:rsidRPr="00F3598D" w:rsidRDefault="00A13240" w:rsidP="00A13240">
      <w:pPr>
        <w:pStyle w:val="StyleNadpis1CenteredLeft0cmFirstline0cm"/>
        <w:numPr>
          <w:ilvl w:val="0"/>
          <w:numId w:val="0"/>
        </w:numPr>
        <w:spacing w:before="0" w:after="0"/>
        <w:ind w:left="567" w:hanging="567"/>
        <w:jc w:val="left"/>
        <w:rPr>
          <w:rFonts w:ascii="Verdana" w:hAnsi="Verdana"/>
          <w:b w:val="0"/>
          <w:caps w:val="0"/>
          <w:sz w:val="18"/>
          <w:szCs w:val="18"/>
        </w:rPr>
      </w:pPr>
    </w:p>
    <w:p w14:paraId="4D8BB553" w14:textId="12FCC2F2" w:rsidR="00A13240" w:rsidRPr="00F3598D" w:rsidRDefault="078EE717" w:rsidP="078EE717">
      <w:pPr>
        <w:pStyle w:val="StyleNadpis1CenteredLeft0cmFirstline0cm"/>
        <w:numPr>
          <w:ilvl w:val="0"/>
          <w:numId w:val="0"/>
        </w:numPr>
        <w:spacing w:before="0" w:after="0"/>
        <w:ind w:left="426" w:hanging="426"/>
        <w:jc w:val="left"/>
        <w:rPr>
          <w:rFonts w:ascii="Verdana" w:hAnsi="Verdana"/>
          <w:b w:val="0"/>
          <w:bCs w:val="0"/>
          <w:caps w:val="0"/>
          <w:sz w:val="18"/>
          <w:szCs w:val="18"/>
        </w:rPr>
      </w:pPr>
      <w:r w:rsidRPr="00F3598D">
        <w:rPr>
          <w:rFonts w:ascii="Verdana" w:hAnsi="Verdana"/>
          <w:b w:val="0"/>
          <w:bCs w:val="0"/>
          <w:caps w:val="0"/>
          <w:sz w:val="18"/>
          <w:szCs w:val="18"/>
        </w:rPr>
        <w:t>1b) Na základě zkušeností, doporučovali byste Zadavateli dělení celé stavby na několik kontraktů, a pokud ano, na které kontrakty a jaké velikosti?</w:t>
      </w:r>
    </w:p>
    <w:p w14:paraId="36C14E76" w14:textId="77777777" w:rsidR="00373425" w:rsidRPr="00F3598D" w:rsidRDefault="00373425" w:rsidP="00A13240">
      <w:pPr>
        <w:pStyle w:val="StyleNadpis1CenteredLeft0cmFirstline0cm"/>
        <w:numPr>
          <w:ilvl w:val="0"/>
          <w:numId w:val="0"/>
        </w:numPr>
        <w:spacing w:before="0" w:after="0"/>
        <w:ind w:left="426" w:hanging="426"/>
        <w:jc w:val="left"/>
        <w:rPr>
          <w:rFonts w:ascii="Verdana" w:hAnsi="Verdana"/>
          <w:b w:val="0"/>
          <w:caps w:val="0"/>
          <w:sz w:val="18"/>
          <w:szCs w:val="18"/>
        </w:rPr>
      </w:pPr>
    </w:p>
    <w:p w14:paraId="414B136D" w14:textId="152FC49E" w:rsidR="00A13240" w:rsidRPr="00F3598D" w:rsidRDefault="078EE717" w:rsidP="078EE717">
      <w:pPr>
        <w:pStyle w:val="StyleNadpis1CenteredLeft0cmFirstline0cm"/>
        <w:numPr>
          <w:ilvl w:val="0"/>
          <w:numId w:val="0"/>
        </w:numPr>
        <w:spacing w:before="0" w:after="0"/>
        <w:ind w:left="426"/>
        <w:jc w:val="left"/>
        <w:rPr>
          <w:rFonts w:ascii="Verdana" w:hAnsi="Verdana"/>
          <w:b w:val="0"/>
          <w:bCs w:val="0"/>
          <w:caps w:val="0"/>
          <w:sz w:val="18"/>
          <w:szCs w:val="18"/>
        </w:rPr>
      </w:pPr>
      <w:r w:rsidRPr="00F3598D">
        <w:rPr>
          <w:rFonts w:ascii="Verdana" w:hAnsi="Verdana"/>
          <w:b w:val="0"/>
          <w:bCs w:val="0"/>
          <w:caps w:val="0"/>
          <w:sz w:val="18"/>
          <w:szCs w:val="18"/>
        </w:rPr>
        <w:t xml:space="preserve">Pokud byste doporučovali separátní kontrakt na vnitřní vybavení tunelu, kde byste navrhli rozhraní mezi hlavním stavebním kontraktem a kontraktem na vnitřní vybavení? Jinými slovy, který kontrakt by dělal vnitřní betonáže, pevnou jízdní dráhu, trakci apod.? </w:t>
      </w:r>
    </w:p>
    <w:p w14:paraId="4B5C3043" w14:textId="77777777" w:rsidR="00373425" w:rsidRPr="00F3598D" w:rsidRDefault="00373425" w:rsidP="00373425">
      <w:pPr>
        <w:pStyle w:val="StyleNadpis1CenteredLeft0cmFirstline0cm"/>
        <w:numPr>
          <w:ilvl w:val="0"/>
          <w:numId w:val="0"/>
        </w:numPr>
        <w:spacing w:before="0" w:after="0"/>
        <w:ind w:left="426"/>
        <w:jc w:val="left"/>
        <w:rPr>
          <w:rFonts w:ascii="Verdana" w:hAnsi="Verdana"/>
          <w:b w:val="0"/>
          <w:caps w:val="0"/>
          <w:sz w:val="18"/>
          <w:szCs w:val="18"/>
        </w:rPr>
      </w:pPr>
    </w:p>
    <w:p w14:paraId="7325B03B" w14:textId="1FCD70AB" w:rsidR="00373425" w:rsidRPr="00F3598D" w:rsidRDefault="75E7E383" w:rsidP="75E7E383">
      <w:pPr>
        <w:pStyle w:val="StyleNadpis1CenteredLeft0cmFirstline0cm"/>
        <w:numPr>
          <w:ilvl w:val="0"/>
          <w:numId w:val="0"/>
        </w:numPr>
        <w:spacing w:before="0" w:after="0"/>
        <w:ind w:left="426" w:hanging="426"/>
        <w:jc w:val="left"/>
        <w:rPr>
          <w:rFonts w:ascii="Verdana" w:hAnsi="Verdana"/>
          <w:b w:val="0"/>
          <w:bCs w:val="0"/>
          <w:caps w:val="0"/>
          <w:sz w:val="18"/>
          <w:szCs w:val="18"/>
        </w:rPr>
      </w:pPr>
      <w:r w:rsidRPr="00F3598D">
        <w:rPr>
          <w:rFonts w:ascii="Verdana" w:hAnsi="Verdana"/>
          <w:b w:val="0"/>
          <w:bCs w:val="0"/>
          <w:caps w:val="0"/>
          <w:sz w:val="18"/>
          <w:szCs w:val="18"/>
        </w:rPr>
        <w:t>1c) Je dle Vašich zkušeností běžné a vhodné zadávat kontrakt na stavbu takto dlouhého železničního tunelu včetně údržby? Zadavatel by si představoval údržbu na cca 30 let po kolaudaci.</w:t>
      </w:r>
    </w:p>
    <w:p w14:paraId="276805D9" w14:textId="142B0F97" w:rsidR="008F2EE9" w:rsidRPr="00F3598D" w:rsidRDefault="008F2EE9" w:rsidP="00373425">
      <w:pPr>
        <w:pStyle w:val="StyleNadpis1CenteredLeft0cmFirstline0cm"/>
        <w:numPr>
          <w:ilvl w:val="0"/>
          <w:numId w:val="0"/>
        </w:numPr>
        <w:spacing w:before="0" w:after="0"/>
        <w:ind w:left="426" w:hanging="426"/>
        <w:jc w:val="left"/>
        <w:rPr>
          <w:rFonts w:ascii="Verdana" w:hAnsi="Verdana"/>
          <w:b w:val="0"/>
          <w:caps w:val="0"/>
          <w:sz w:val="18"/>
          <w:szCs w:val="18"/>
        </w:rPr>
      </w:pPr>
    </w:p>
    <w:p w14:paraId="5301DFFB" w14:textId="4053E6B2" w:rsidR="008F2EE9" w:rsidRPr="00F3598D" w:rsidRDefault="008F2EE9" w:rsidP="00373425">
      <w:pPr>
        <w:pStyle w:val="StyleNadpis1CenteredLeft0cmFirstline0cm"/>
        <w:numPr>
          <w:ilvl w:val="0"/>
          <w:numId w:val="0"/>
        </w:numPr>
        <w:spacing w:before="0" w:after="0"/>
        <w:ind w:left="426" w:hanging="426"/>
        <w:jc w:val="left"/>
        <w:rPr>
          <w:rFonts w:ascii="Verdana" w:hAnsi="Verdana"/>
          <w:b w:val="0"/>
          <w:caps w:val="0"/>
          <w:sz w:val="18"/>
          <w:szCs w:val="18"/>
        </w:rPr>
      </w:pPr>
      <w:r w:rsidRPr="00F3598D">
        <w:rPr>
          <w:rFonts w:ascii="Verdana" w:hAnsi="Verdana"/>
          <w:b w:val="0"/>
          <w:caps w:val="0"/>
          <w:sz w:val="18"/>
          <w:szCs w:val="18"/>
        </w:rPr>
        <w:t>1d) Je dle Vašich zkušeností běžné a vhodné zadávat kontrakt na stavbu takto dlouhého železničního tunelu formou PPP? Jakou formu PPP byste si dokázali představit jako vhodnou?</w:t>
      </w:r>
    </w:p>
    <w:p w14:paraId="6B184678" w14:textId="77777777" w:rsidR="00373425" w:rsidRPr="00F3598D" w:rsidRDefault="00373425" w:rsidP="00373425">
      <w:pPr>
        <w:pStyle w:val="StyleNadpis1CenteredLeft0cmFirstline0cm"/>
        <w:numPr>
          <w:ilvl w:val="0"/>
          <w:numId w:val="0"/>
        </w:numPr>
        <w:spacing w:before="0" w:after="0"/>
        <w:ind w:left="567" w:hanging="141"/>
        <w:jc w:val="left"/>
        <w:rPr>
          <w:rFonts w:ascii="Verdana" w:hAnsi="Verdana"/>
          <w:b w:val="0"/>
          <w:caps w:val="0"/>
          <w:sz w:val="18"/>
          <w:szCs w:val="18"/>
        </w:rPr>
      </w:pPr>
    </w:p>
    <w:p w14:paraId="109C0B3F" w14:textId="63432387" w:rsidR="00A13240" w:rsidRPr="00F3598D" w:rsidRDefault="00A13240" w:rsidP="00A13240">
      <w:pPr>
        <w:pStyle w:val="StyleNadpis1CenteredLeft0cmFirstline0cm"/>
        <w:numPr>
          <w:ilvl w:val="0"/>
          <w:numId w:val="0"/>
        </w:numPr>
        <w:spacing w:before="0" w:after="0"/>
        <w:ind w:left="426" w:hanging="426"/>
        <w:jc w:val="left"/>
        <w:rPr>
          <w:rFonts w:ascii="Verdana" w:hAnsi="Verdana"/>
          <w:b w:val="0"/>
          <w:caps w:val="0"/>
          <w:sz w:val="18"/>
          <w:szCs w:val="18"/>
        </w:rPr>
      </w:pPr>
      <w:r w:rsidRPr="00F3598D">
        <w:rPr>
          <w:rFonts w:ascii="Verdana" w:hAnsi="Verdana"/>
          <w:b w:val="0"/>
          <w:caps w:val="0"/>
          <w:sz w:val="18"/>
          <w:szCs w:val="18"/>
        </w:rPr>
        <w:t>1</w:t>
      </w:r>
      <w:r w:rsidR="008F2EE9" w:rsidRPr="00F3598D">
        <w:rPr>
          <w:rFonts w:ascii="Verdana" w:hAnsi="Verdana"/>
          <w:b w:val="0"/>
          <w:caps w:val="0"/>
          <w:sz w:val="18"/>
          <w:szCs w:val="18"/>
        </w:rPr>
        <w:t>e</w:t>
      </w:r>
      <w:r w:rsidRPr="00F3598D">
        <w:rPr>
          <w:rFonts w:ascii="Verdana" w:hAnsi="Verdana"/>
          <w:b w:val="0"/>
          <w:caps w:val="0"/>
          <w:sz w:val="18"/>
          <w:szCs w:val="18"/>
        </w:rPr>
        <w:t xml:space="preserve">) Je z Vaší zkušenosti vhodné u tohoto typu projektu předepsat typ stroje TBM nebo považujete za výhodnější nechat jeho volbu na </w:t>
      </w:r>
      <w:r w:rsidR="00467F4D" w:rsidRPr="00F3598D">
        <w:rPr>
          <w:rFonts w:ascii="Verdana" w:hAnsi="Verdana"/>
          <w:b w:val="0"/>
          <w:caps w:val="0"/>
          <w:sz w:val="18"/>
          <w:szCs w:val="18"/>
        </w:rPr>
        <w:t>Z</w:t>
      </w:r>
      <w:r w:rsidRPr="00F3598D">
        <w:rPr>
          <w:rFonts w:ascii="Verdana" w:hAnsi="Verdana"/>
          <w:b w:val="0"/>
          <w:caps w:val="0"/>
          <w:sz w:val="18"/>
          <w:szCs w:val="18"/>
        </w:rPr>
        <w:t>hotoviteli?</w:t>
      </w:r>
    </w:p>
    <w:p w14:paraId="3659D9EA" w14:textId="7563A4FD" w:rsidR="00A13240" w:rsidRPr="00F3598D" w:rsidRDefault="00A13240" w:rsidP="00A13240">
      <w:pPr>
        <w:pStyle w:val="StyleNadpis1CenteredLeft0cmFirstline0cm"/>
        <w:numPr>
          <w:ilvl w:val="0"/>
          <w:numId w:val="0"/>
        </w:numPr>
        <w:spacing w:before="0" w:after="0"/>
        <w:ind w:left="567" w:hanging="567"/>
        <w:jc w:val="left"/>
        <w:rPr>
          <w:rFonts w:ascii="Verdana" w:hAnsi="Verdana"/>
          <w:b w:val="0"/>
          <w:caps w:val="0"/>
          <w:sz w:val="18"/>
          <w:szCs w:val="18"/>
        </w:rPr>
      </w:pPr>
    </w:p>
    <w:p w14:paraId="6059E0D6" w14:textId="496C9A2A" w:rsidR="00A13240" w:rsidRPr="00F3598D" w:rsidRDefault="00A13240" w:rsidP="00A13240">
      <w:pPr>
        <w:pStyle w:val="StyleNadpis1CenteredLeft0cmFirstline0cm"/>
        <w:numPr>
          <w:ilvl w:val="0"/>
          <w:numId w:val="0"/>
        </w:numPr>
        <w:jc w:val="left"/>
        <w:rPr>
          <w:rFonts w:ascii="Verdana" w:hAnsi="Verdana"/>
          <w:b w:val="0"/>
          <w:bCs w:val="0"/>
          <w:caps w:val="0"/>
          <w:sz w:val="18"/>
          <w:szCs w:val="18"/>
        </w:rPr>
      </w:pPr>
      <w:r w:rsidRPr="00F3598D">
        <w:rPr>
          <w:rFonts w:ascii="Verdana" w:hAnsi="Verdana"/>
          <w:sz w:val="18"/>
          <w:szCs w:val="18"/>
        </w:rPr>
        <w:t>okruh 2: organizace výstavby</w:t>
      </w:r>
    </w:p>
    <w:p w14:paraId="38DE2476" w14:textId="7D4B5221" w:rsidR="00062598" w:rsidRPr="00F3598D" w:rsidRDefault="00062598" w:rsidP="00062598">
      <w:pPr>
        <w:spacing w:before="0" w:after="0"/>
        <w:ind w:left="426" w:hanging="426"/>
        <w:jc w:val="left"/>
        <w:rPr>
          <w:rFonts w:ascii="Verdana" w:hAnsi="Verdana"/>
          <w:sz w:val="18"/>
          <w:szCs w:val="18"/>
        </w:rPr>
      </w:pPr>
      <w:r w:rsidRPr="00F3598D">
        <w:rPr>
          <w:rFonts w:ascii="Verdana" w:hAnsi="Verdana"/>
          <w:sz w:val="18"/>
          <w:szCs w:val="18"/>
        </w:rPr>
        <w:t>2a) Většina ražby tunelů nebude probíhat z portálů, protože u nich není dost</w:t>
      </w:r>
      <w:r w:rsidR="008F2EE9" w:rsidRPr="00F3598D">
        <w:rPr>
          <w:rFonts w:ascii="Verdana" w:hAnsi="Verdana"/>
          <w:sz w:val="18"/>
          <w:szCs w:val="18"/>
        </w:rPr>
        <w:t>atek</w:t>
      </w:r>
      <w:r w:rsidRPr="00F3598D">
        <w:rPr>
          <w:rFonts w:ascii="Verdana" w:hAnsi="Verdana"/>
          <w:sz w:val="18"/>
          <w:szCs w:val="18"/>
        </w:rPr>
        <w:t xml:space="preserve"> místa na zařízení staveniště. Většina ražeb bude tedy probíhat ze dvou lokalit na trase tunelu: </w:t>
      </w:r>
    </w:p>
    <w:p w14:paraId="0808FD92" w14:textId="73B6CB72" w:rsidR="00062598" w:rsidRPr="00F3598D" w:rsidRDefault="4EB8D85B" w:rsidP="00062598">
      <w:pPr>
        <w:spacing w:before="0" w:after="0"/>
        <w:ind w:left="426"/>
        <w:jc w:val="left"/>
        <w:rPr>
          <w:rFonts w:ascii="Verdana" w:hAnsi="Verdana"/>
          <w:sz w:val="18"/>
          <w:szCs w:val="18"/>
        </w:rPr>
      </w:pPr>
      <w:r w:rsidRPr="00F3598D">
        <w:rPr>
          <w:rFonts w:ascii="Verdana" w:hAnsi="Verdana"/>
          <w:sz w:val="18"/>
          <w:szCs w:val="18"/>
        </w:rPr>
        <w:t xml:space="preserve">* Staveniště č. 1 (Slivenec) v km cca 8,5 (z 25 km) nadloží cca 130 m. </w:t>
      </w:r>
    </w:p>
    <w:p w14:paraId="79856515" w14:textId="2DC5B80B" w:rsidR="00062598" w:rsidRPr="00F3598D" w:rsidRDefault="4EB8D85B" w:rsidP="00062598">
      <w:pPr>
        <w:spacing w:before="0" w:after="0"/>
        <w:ind w:left="426"/>
        <w:jc w:val="left"/>
        <w:rPr>
          <w:rFonts w:ascii="Verdana" w:hAnsi="Verdana"/>
          <w:sz w:val="18"/>
          <w:szCs w:val="18"/>
        </w:rPr>
      </w:pPr>
      <w:r w:rsidRPr="00F3598D">
        <w:rPr>
          <w:rFonts w:ascii="Verdana" w:hAnsi="Verdana"/>
          <w:sz w:val="18"/>
          <w:szCs w:val="18"/>
        </w:rPr>
        <w:t xml:space="preserve">* Staveniště č. 2 (Tachlovice) v km cca 16,5 (z 25 km) nadloží cca 90 m. </w:t>
      </w:r>
    </w:p>
    <w:p w14:paraId="5D26A9C1" w14:textId="77777777" w:rsidR="00062598" w:rsidRPr="00F3598D" w:rsidRDefault="00062598" w:rsidP="00062598">
      <w:pPr>
        <w:spacing w:before="0" w:after="0"/>
        <w:ind w:left="426" w:hanging="142"/>
        <w:jc w:val="left"/>
        <w:rPr>
          <w:rFonts w:ascii="Verdana" w:hAnsi="Verdana"/>
          <w:sz w:val="18"/>
          <w:szCs w:val="18"/>
        </w:rPr>
      </w:pPr>
    </w:p>
    <w:p w14:paraId="730CD049" w14:textId="133B187A" w:rsidR="00062598" w:rsidRPr="00F3598D" w:rsidRDefault="00062598" w:rsidP="00062598">
      <w:pPr>
        <w:spacing w:before="0" w:after="0"/>
        <w:ind w:left="426" w:hanging="142"/>
        <w:jc w:val="left"/>
        <w:rPr>
          <w:rFonts w:ascii="Verdana" w:hAnsi="Verdana"/>
          <w:sz w:val="18"/>
          <w:szCs w:val="18"/>
        </w:rPr>
      </w:pPr>
      <w:r w:rsidRPr="00F3598D">
        <w:rPr>
          <w:rFonts w:ascii="Verdana" w:hAnsi="Verdana"/>
          <w:sz w:val="18"/>
          <w:szCs w:val="18"/>
        </w:rPr>
        <w:t>Investor zvažuje následující dvě alternativy strategie ražeb:</w:t>
      </w:r>
    </w:p>
    <w:p w14:paraId="004A4D63" w14:textId="03336283" w:rsidR="00062598" w:rsidRPr="00F3598D" w:rsidRDefault="4EB8D85B" w:rsidP="00062598">
      <w:pPr>
        <w:spacing w:before="0" w:after="0"/>
        <w:ind w:left="426"/>
        <w:jc w:val="left"/>
        <w:rPr>
          <w:rFonts w:ascii="Verdana" w:hAnsi="Verdana"/>
          <w:sz w:val="18"/>
          <w:szCs w:val="18"/>
        </w:rPr>
      </w:pPr>
      <w:r w:rsidRPr="00F3598D">
        <w:rPr>
          <w:rFonts w:ascii="Verdana" w:hAnsi="Verdana"/>
          <w:sz w:val="18"/>
          <w:szCs w:val="18"/>
        </w:rPr>
        <w:t>i) 4 stroje TBM ze staveniště č. 2:</w:t>
      </w:r>
    </w:p>
    <w:p w14:paraId="4BDB0634" w14:textId="6556F210" w:rsidR="00062598" w:rsidRPr="00F3598D" w:rsidRDefault="4EB8D85B" w:rsidP="00062598">
      <w:pPr>
        <w:spacing w:before="0" w:after="0"/>
        <w:ind w:left="426" w:firstLine="283"/>
        <w:jc w:val="left"/>
        <w:rPr>
          <w:rFonts w:ascii="Verdana" w:hAnsi="Verdana"/>
          <w:sz w:val="18"/>
          <w:szCs w:val="18"/>
        </w:rPr>
      </w:pPr>
      <w:r w:rsidRPr="00F3598D">
        <w:rPr>
          <w:rFonts w:ascii="Verdana" w:hAnsi="Verdana"/>
          <w:sz w:val="18"/>
          <w:szCs w:val="18"/>
        </w:rPr>
        <w:t xml:space="preserve">* Konvenční ražba (NRTM) ze staveniště č. 1 směr Praha (8,5 km). </w:t>
      </w:r>
    </w:p>
    <w:p w14:paraId="4D9F76D5" w14:textId="53912BAD" w:rsidR="00062598" w:rsidRPr="00F3598D" w:rsidRDefault="4EB8D85B" w:rsidP="00062598">
      <w:pPr>
        <w:spacing w:before="0" w:after="0"/>
        <w:ind w:left="426" w:firstLine="283"/>
        <w:jc w:val="left"/>
        <w:rPr>
          <w:rFonts w:ascii="Verdana" w:hAnsi="Verdana"/>
          <w:sz w:val="18"/>
          <w:szCs w:val="18"/>
        </w:rPr>
      </w:pPr>
      <w:r w:rsidRPr="00F3598D">
        <w:rPr>
          <w:rFonts w:ascii="Verdana" w:hAnsi="Verdana"/>
          <w:sz w:val="18"/>
          <w:szCs w:val="18"/>
        </w:rPr>
        <w:t>* Strojní (TBM) ražba oběma směry ze staveniště č. 2 (8 km a 8,5 km).</w:t>
      </w:r>
    </w:p>
    <w:p w14:paraId="4563CBA2" w14:textId="20AFF5C6" w:rsidR="00062598" w:rsidRPr="00F3598D" w:rsidRDefault="4EB8D85B" w:rsidP="00062598">
      <w:pPr>
        <w:spacing w:before="0" w:after="0"/>
        <w:ind w:left="426"/>
        <w:jc w:val="left"/>
        <w:rPr>
          <w:rFonts w:ascii="Verdana" w:hAnsi="Verdana"/>
          <w:sz w:val="18"/>
          <w:szCs w:val="18"/>
        </w:rPr>
      </w:pPr>
      <w:proofErr w:type="spellStart"/>
      <w:r w:rsidRPr="00F3598D">
        <w:rPr>
          <w:rFonts w:ascii="Verdana" w:hAnsi="Verdana"/>
          <w:sz w:val="18"/>
          <w:szCs w:val="18"/>
        </w:rPr>
        <w:t>ii</w:t>
      </w:r>
      <w:proofErr w:type="spellEnd"/>
      <w:r w:rsidRPr="00F3598D">
        <w:rPr>
          <w:rFonts w:ascii="Verdana" w:hAnsi="Verdana"/>
          <w:sz w:val="18"/>
          <w:szCs w:val="18"/>
        </w:rPr>
        <w:t>) 2 stroje TBM ze staveniště č. 1 a 2 stoje TBM ze staveniště č. 2:</w:t>
      </w:r>
    </w:p>
    <w:p w14:paraId="397FB9FD" w14:textId="24F5F5AA" w:rsidR="00062598" w:rsidRPr="00F3598D" w:rsidRDefault="4EB8D85B" w:rsidP="00062598">
      <w:pPr>
        <w:spacing w:before="0" w:after="0"/>
        <w:ind w:left="720"/>
        <w:jc w:val="left"/>
        <w:rPr>
          <w:rFonts w:ascii="Verdana" w:hAnsi="Verdana"/>
          <w:sz w:val="18"/>
          <w:szCs w:val="18"/>
        </w:rPr>
      </w:pPr>
      <w:r w:rsidRPr="00F3598D">
        <w:rPr>
          <w:rFonts w:ascii="Verdana" w:hAnsi="Verdana"/>
          <w:sz w:val="18"/>
          <w:szCs w:val="18"/>
        </w:rPr>
        <w:t xml:space="preserve">* Ze staveniště č. 1 konvenční ražba (NRTM) směr Praha (8,5 km) a strojní (TBM) ražba (2 stroje) směr staveniště č. 2 (8 km). </w:t>
      </w:r>
    </w:p>
    <w:p w14:paraId="799E9C06" w14:textId="0ADE4670" w:rsidR="00062598" w:rsidRPr="00F3598D" w:rsidRDefault="4EB8D85B" w:rsidP="00062598">
      <w:pPr>
        <w:spacing w:before="0" w:after="0"/>
        <w:ind w:left="720"/>
        <w:jc w:val="left"/>
        <w:rPr>
          <w:rFonts w:ascii="Verdana" w:hAnsi="Verdana"/>
          <w:sz w:val="18"/>
          <w:szCs w:val="18"/>
        </w:rPr>
      </w:pPr>
      <w:r w:rsidRPr="00F3598D">
        <w:rPr>
          <w:rFonts w:ascii="Verdana" w:hAnsi="Verdana"/>
          <w:sz w:val="18"/>
          <w:szCs w:val="18"/>
        </w:rPr>
        <w:t>* Ze staveniště č. 2 strojní (TBM) ražba (2 stroje) směr Beroun (8,5 km).</w:t>
      </w:r>
    </w:p>
    <w:p w14:paraId="0D137CD6" w14:textId="77777777" w:rsidR="00062598" w:rsidRPr="00F3598D" w:rsidRDefault="00062598" w:rsidP="00062598">
      <w:pPr>
        <w:spacing w:before="0" w:after="0"/>
        <w:ind w:left="426" w:hanging="426"/>
        <w:jc w:val="left"/>
        <w:rPr>
          <w:rFonts w:ascii="Verdana" w:hAnsi="Verdana"/>
          <w:sz w:val="18"/>
          <w:szCs w:val="18"/>
        </w:rPr>
      </w:pPr>
    </w:p>
    <w:p w14:paraId="727B32FF" w14:textId="77777777" w:rsidR="00062598" w:rsidRPr="00F3598D" w:rsidRDefault="00062598" w:rsidP="00062598">
      <w:pPr>
        <w:spacing w:before="0" w:after="0"/>
        <w:ind w:left="284"/>
        <w:jc w:val="left"/>
        <w:rPr>
          <w:rFonts w:ascii="Verdana" w:hAnsi="Verdana"/>
          <w:sz w:val="18"/>
          <w:szCs w:val="18"/>
        </w:rPr>
      </w:pPr>
      <w:r w:rsidRPr="00F3598D">
        <w:rPr>
          <w:rFonts w:ascii="Verdana" w:hAnsi="Verdana"/>
          <w:sz w:val="18"/>
          <w:szCs w:val="18"/>
        </w:rPr>
        <w:t>Na základě výše uvedených informací a úvodní prezentace: Lze jednu z výše uvedených strategií považovat za výhodnější? Pokud ano, zdůvodněte prosím.</w:t>
      </w:r>
    </w:p>
    <w:p w14:paraId="1CB60863" w14:textId="77777777" w:rsidR="00062598" w:rsidRPr="00F3598D" w:rsidRDefault="00062598" w:rsidP="00062598">
      <w:pPr>
        <w:spacing w:before="0" w:after="0"/>
        <w:jc w:val="left"/>
        <w:rPr>
          <w:rFonts w:ascii="Verdana" w:hAnsi="Verdana"/>
          <w:sz w:val="18"/>
          <w:szCs w:val="18"/>
        </w:rPr>
      </w:pPr>
    </w:p>
    <w:p w14:paraId="3923B45B" w14:textId="5B9DDB47" w:rsidR="00062598" w:rsidRPr="00F3598D" w:rsidRDefault="4EB8D85B" w:rsidP="00062598">
      <w:pPr>
        <w:spacing w:before="0" w:after="0"/>
        <w:ind w:left="426" w:hanging="426"/>
        <w:jc w:val="left"/>
        <w:rPr>
          <w:rFonts w:ascii="Verdana" w:hAnsi="Verdana"/>
          <w:sz w:val="18"/>
          <w:szCs w:val="18"/>
        </w:rPr>
      </w:pPr>
      <w:r w:rsidRPr="00F3598D">
        <w:rPr>
          <w:rFonts w:ascii="Verdana" w:hAnsi="Verdana"/>
          <w:sz w:val="18"/>
          <w:szCs w:val="18"/>
        </w:rPr>
        <w:t>2b) Jaký způsob přístupu z povrchu terénu k tunelům (u každého staveniště</w:t>
      </w:r>
      <w:r w:rsidR="00A33276" w:rsidRPr="00F3598D">
        <w:rPr>
          <w:rFonts w:ascii="Verdana" w:hAnsi="Verdana"/>
          <w:sz w:val="18"/>
          <w:szCs w:val="18"/>
        </w:rPr>
        <w:t xml:space="preserve"> </w:t>
      </w:r>
      <w:r w:rsidRPr="00F3598D">
        <w:rPr>
          <w:rFonts w:ascii="Verdana" w:hAnsi="Verdana"/>
          <w:sz w:val="18"/>
          <w:szCs w:val="18"/>
        </w:rPr>
        <w:t>č. 1 a č. 2 uvedených v bodě 2a)) považujete za výhodnější a proč? Investor uvažuje následující varianty:</w:t>
      </w:r>
    </w:p>
    <w:p w14:paraId="29CAC8D9" w14:textId="482047C5" w:rsidR="00062598" w:rsidRPr="00F3598D" w:rsidRDefault="4EB8D85B" w:rsidP="4EB8D85B">
      <w:pPr>
        <w:spacing w:before="0" w:after="0" w:line="259" w:lineRule="auto"/>
        <w:ind w:firstLine="426"/>
        <w:jc w:val="left"/>
        <w:rPr>
          <w:rFonts w:ascii="Verdana" w:hAnsi="Verdana"/>
          <w:sz w:val="18"/>
          <w:szCs w:val="18"/>
        </w:rPr>
      </w:pPr>
      <w:r w:rsidRPr="00F3598D">
        <w:rPr>
          <w:rFonts w:ascii="Verdana" w:hAnsi="Verdana"/>
          <w:sz w:val="18"/>
          <w:szCs w:val="18"/>
        </w:rPr>
        <w:t>i)</w:t>
      </w:r>
      <w:r w:rsidR="00A33276" w:rsidRPr="00F3598D">
        <w:rPr>
          <w:rFonts w:ascii="Verdana" w:hAnsi="Verdana"/>
          <w:sz w:val="18"/>
          <w:szCs w:val="18"/>
        </w:rPr>
        <w:t xml:space="preserve"> </w:t>
      </w:r>
      <w:r w:rsidRPr="00F3598D">
        <w:rPr>
          <w:rFonts w:ascii="Verdana" w:hAnsi="Verdana"/>
          <w:sz w:val="18"/>
          <w:szCs w:val="18"/>
        </w:rPr>
        <w:t>Jedna velká šachta mezi traťovými tunely a podzemí kaverna.</w:t>
      </w:r>
    </w:p>
    <w:p w14:paraId="6387F2BD" w14:textId="7A61F3D7" w:rsidR="00062598" w:rsidRPr="00F3598D" w:rsidRDefault="4EB8D85B" w:rsidP="4EB8D85B">
      <w:pPr>
        <w:spacing w:before="0" w:after="0" w:line="259" w:lineRule="auto"/>
        <w:ind w:firstLine="426"/>
        <w:jc w:val="left"/>
        <w:rPr>
          <w:rFonts w:ascii="Verdana" w:hAnsi="Verdana"/>
          <w:sz w:val="18"/>
          <w:szCs w:val="18"/>
        </w:rPr>
      </w:pPr>
      <w:proofErr w:type="spellStart"/>
      <w:r w:rsidRPr="00F3598D">
        <w:rPr>
          <w:rFonts w:ascii="Verdana" w:hAnsi="Verdana"/>
          <w:sz w:val="18"/>
          <w:szCs w:val="18"/>
        </w:rPr>
        <w:t>ii</w:t>
      </w:r>
      <w:proofErr w:type="spellEnd"/>
      <w:r w:rsidRPr="00F3598D">
        <w:rPr>
          <w:rFonts w:ascii="Verdana" w:hAnsi="Verdana"/>
          <w:sz w:val="18"/>
          <w:szCs w:val="18"/>
        </w:rPr>
        <w:t>)</w:t>
      </w:r>
      <w:r w:rsidR="00A33276" w:rsidRPr="00F3598D">
        <w:rPr>
          <w:rFonts w:ascii="Verdana" w:hAnsi="Verdana"/>
          <w:sz w:val="18"/>
          <w:szCs w:val="18"/>
        </w:rPr>
        <w:t xml:space="preserve"> </w:t>
      </w:r>
      <w:r w:rsidRPr="00F3598D">
        <w:rPr>
          <w:rFonts w:ascii="Verdana" w:hAnsi="Verdana"/>
          <w:sz w:val="18"/>
          <w:szCs w:val="18"/>
        </w:rPr>
        <w:t>Dvě menší šachty a podzemní kaverny.</w:t>
      </w:r>
    </w:p>
    <w:p w14:paraId="7178288E" w14:textId="395F906D" w:rsidR="00062598" w:rsidRPr="00F3598D" w:rsidRDefault="4EB8D85B" w:rsidP="4EB8D85B">
      <w:pPr>
        <w:spacing w:before="0" w:after="0" w:line="259" w:lineRule="auto"/>
        <w:ind w:firstLine="426"/>
        <w:jc w:val="left"/>
        <w:rPr>
          <w:rFonts w:ascii="Verdana" w:hAnsi="Verdana"/>
          <w:sz w:val="18"/>
          <w:szCs w:val="18"/>
        </w:rPr>
      </w:pPr>
      <w:proofErr w:type="spellStart"/>
      <w:r w:rsidRPr="00F3598D">
        <w:rPr>
          <w:rFonts w:ascii="Verdana" w:hAnsi="Verdana"/>
          <w:sz w:val="18"/>
          <w:szCs w:val="18"/>
        </w:rPr>
        <w:t>iii</w:t>
      </w:r>
      <w:proofErr w:type="spellEnd"/>
      <w:r w:rsidRPr="00F3598D">
        <w:rPr>
          <w:rFonts w:ascii="Verdana" w:hAnsi="Verdana"/>
          <w:sz w:val="18"/>
          <w:szCs w:val="18"/>
        </w:rPr>
        <w:t>)</w:t>
      </w:r>
      <w:r w:rsidR="00A33276" w:rsidRPr="00F3598D">
        <w:rPr>
          <w:rFonts w:ascii="Verdana" w:hAnsi="Verdana"/>
          <w:sz w:val="18"/>
          <w:szCs w:val="18"/>
        </w:rPr>
        <w:t xml:space="preserve"> </w:t>
      </w:r>
      <w:r w:rsidRPr="00F3598D">
        <w:rPr>
          <w:rFonts w:ascii="Verdana" w:hAnsi="Verdana"/>
          <w:sz w:val="18"/>
          <w:szCs w:val="18"/>
        </w:rPr>
        <w:t>Jedna menší šachta, přístupová („svážná“) štola a podzemní kaverny.</w:t>
      </w:r>
    </w:p>
    <w:p w14:paraId="63C3AFD1" w14:textId="4800B6EE" w:rsidR="00B5540A" w:rsidRPr="00F3598D" w:rsidRDefault="4EB8D85B" w:rsidP="4EB8D85B">
      <w:pPr>
        <w:spacing w:before="0" w:after="0" w:line="259" w:lineRule="auto"/>
        <w:ind w:firstLine="426"/>
        <w:jc w:val="left"/>
        <w:rPr>
          <w:rFonts w:ascii="Verdana" w:hAnsi="Verdana"/>
          <w:sz w:val="18"/>
          <w:szCs w:val="18"/>
        </w:rPr>
      </w:pPr>
      <w:proofErr w:type="spellStart"/>
      <w:r w:rsidRPr="00F3598D">
        <w:rPr>
          <w:rFonts w:ascii="Verdana" w:hAnsi="Verdana"/>
          <w:sz w:val="18"/>
          <w:szCs w:val="18"/>
        </w:rPr>
        <w:t>i</w:t>
      </w:r>
      <w:r w:rsidR="00A33276" w:rsidRPr="00F3598D">
        <w:rPr>
          <w:rFonts w:ascii="Verdana" w:hAnsi="Verdana"/>
          <w:sz w:val="18"/>
          <w:szCs w:val="18"/>
        </w:rPr>
        <w:t>v</w:t>
      </w:r>
      <w:proofErr w:type="spellEnd"/>
      <w:r w:rsidRPr="00F3598D">
        <w:rPr>
          <w:rFonts w:ascii="Verdana" w:hAnsi="Verdana"/>
          <w:sz w:val="18"/>
          <w:szCs w:val="18"/>
        </w:rPr>
        <w:t>)</w:t>
      </w:r>
      <w:r w:rsidR="00A33276" w:rsidRPr="00F3598D">
        <w:rPr>
          <w:rFonts w:ascii="Verdana" w:hAnsi="Verdana"/>
          <w:sz w:val="18"/>
          <w:szCs w:val="18"/>
        </w:rPr>
        <w:t xml:space="preserve"> </w:t>
      </w:r>
      <w:r w:rsidRPr="00F3598D">
        <w:rPr>
          <w:rFonts w:ascii="Verdana" w:hAnsi="Verdana"/>
          <w:sz w:val="18"/>
          <w:szCs w:val="18"/>
        </w:rPr>
        <w:t>Jedna nebo dvě přístupové štoly a podzemní kaverny bez šachet.</w:t>
      </w:r>
    </w:p>
    <w:p w14:paraId="2A73C6B6" w14:textId="77777777" w:rsidR="00B5540A" w:rsidRPr="00F3598D" w:rsidRDefault="00B5540A" w:rsidP="00062598">
      <w:pPr>
        <w:spacing w:before="0" w:after="0"/>
        <w:ind w:firstLine="426"/>
        <w:jc w:val="left"/>
        <w:rPr>
          <w:rFonts w:ascii="Verdana" w:hAnsi="Verdana"/>
          <w:sz w:val="18"/>
          <w:szCs w:val="18"/>
        </w:rPr>
      </w:pPr>
    </w:p>
    <w:p w14:paraId="0EC23753" w14:textId="724949C0" w:rsidR="00B5540A" w:rsidRPr="00F3598D" w:rsidRDefault="4EB8D85B" w:rsidP="00B5540A">
      <w:pPr>
        <w:spacing w:before="0" w:after="0"/>
        <w:ind w:left="426" w:hanging="426"/>
        <w:jc w:val="left"/>
        <w:rPr>
          <w:rFonts w:ascii="Verdana" w:hAnsi="Verdana"/>
          <w:sz w:val="18"/>
          <w:szCs w:val="18"/>
        </w:rPr>
      </w:pPr>
      <w:r w:rsidRPr="00F3598D">
        <w:rPr>
          <w:rFonts w:ascii="Verdana" w:hAnsi="Verdana"/>
          <w:sz w:val="18"/>
          <w:szCs w:val="18"/>
        </w:rPr>
        <w:lastRenderedPageBreak/>
        <w:t>2c) Jakou plochu (v metrech čtverečních) pro zařízení staveniště č. 1 a č. 2 na povrchu byste řádově doporučili pro obě strategie ražeb? Považovali byste za výhodné, s ohledem na výšku nadloží, přenést část zařízení staveniště do kaveren v podzemí? Pokud ano, jaké konkrétní zařízení a s jakou potřebnou plochou?</w:t>
      </w:r>
    </w:p>
    <w:p w14:paraId="663B8A70" w14:textId="77777777" w:rsidR="00B5540A" w:rsidRPr="00F3598D" w:rsidRDefault="00B5540A" w:rsidP="00B5540A">
      <w:pPr>
        <w:spacing w:before="0" w:after="0"/>
        <w:jc w:val="left"/>
        <w:rPr>
          <w:rFonts w:ascii="Verdana" w:hAnsi="Verdana"/>
          <w:sz w:val="18"/>
          <w:szCs w:val="18"/>
        </w:rPr>
      </w:pPr>
    </w:p>
    <w:p w14:paraId="4D94BF49" w14:textId="24D2110F" w:rsidR="00B5540A" w:rsidRPr="00F3598D" w:rsidRDefault="00B5540A" w:rsidP="00B5540A">
      <w:pPr>
        <w:spacing w:before="0" w:after="0"/>
        <w:ind w:left="426" w:hanging="426"/>
        <w:jc w:val="left"/>
        <w:rPr>
          <w:rFonts w:ascii="Verdana" w:hAnsi="Verdana"/>
          <w:sz w:val="18"/>
          <w:szCs w:val="18"/>
        </w:rPr>
      </w:pPr>
      <w:r w:rsidRPr="00F3598D">
        <w:rPr>
          <w:rFonts w:ascii="Verdana" w:hAnsi="Verdana"/>
          <w:sz w:val="18"/>
          <w:szCs w:val="18"/>
        </w:rPr>
        <w:t>2d) V případě použití svislých šachet pro zásobování ražeb: Jakou metodu svislé dopravy rubaniny v šachtě považujete za výhodnější a proč? Investor uvažuje následující varianty:</w:t>
      </w:r>
    </w:p>
    <w:p w14:paraId="5E7B2E8E" w14:textId="111CE7C0" w:rsidR="00B5540A" w:rsidRPr="00F3598D" w:rsidRDefault="4EB8D85B" w:rsidP="4EB8D85B">
      <w:pPr>
        <w:spacing w:before="0" w:after="0" w:line="259" w:lineRule="auto"/>
        <w:ind w:firstLine="426"/>
        <w:jc w:val="left"/>
        <w:rPr>
          <w:rFonts w:ascii="Verdana" w:hAnsi="Verdana"/>
          <w:sz w:val="18"/>
          <w:szCs w:val="18"/>
        </w:rPr>
      </w:pPr>
      <w:r w:rsidRPr="00F3598D">
        <w:rPr>
          <w:rFonts w:ascii="Verdana" w:hAnsi="Verdana"/>
          <w:sz w:val="18"/>
          <w:szCs w:val="18"/>
        </w:rPr>
        <w:t>i)</w:t>
      </w:r>
      <w:r w:rsidR="00A33276" w:rsidRPr="00F3598D">
        <w:rPr>
          <w:rFonts w:ascii="Verdana" w:hAnsi="Verdana"/>
          <w:sz w:val="18"/>
          <w:szCs w:val="18"/>
        </w:rPr>
        <w:t xml:space="preserve"> </w:t>
      </w:r>
      <w:r w:rsidRPr="00F3598D">
        <w:rPr>
          <w:rFonts w:ascii="Verdana" w:hAnsi="Verdana"/>
          <w:sz w:val="18"/>
          <w:szCs w:val="18"/>
        </w:rPr>
        <w:t>Svislé pásové dopravníky.</w:t>
      </w:r>
    </w:p>
    <w:p w14:paraId="36B5F207" w14:textId="4E780D6A" w:rsidR="00B5540A" w:rsidRPr="00F3598D" w:rsidRDefault="4EB8D85B" w:rsidP="4EB8D85B">
      <w:pPr>
        <w:spacing w:before="0" w:after="0" w:line="259" w:lineRule="auto"/>
        <w:ind w:firstLine="426"/>
        <w:jc w:val="left"/>
        <w:rPr>
          <w:rFonts w:ascii="Verdana" w:hAnsi="Verdana"/>
          <w:sz w:val="18"/>
          <w:szCs w:val="18"/>
        </w:rPr>
      </w:pPr>
      <w:proofErr w:type="spellStart"/>
      <w:r w:rsidRPr="00F3598D">
        <w:rPr>
          <w:rFonts w:ascii="Verdana" w:hAnsi="Verdana"/>
          <w:sz w:val="18"/>
          <w:szCs w:val="18"/>
        </w:rPr>
        <w:t>ii</w:t>
      </w:r>
      <w:proofErr w:type="spellEnd"/>
      <w:r w:rsidRPr="00F3598D">
        <w:rPr>
          <w:rFonts w:ascii="Verdana" w:hAnsi="Verdana"/>
          <w:sz w:val="18"/>
          <w:szCs w:val="18"/>
        </w:rPr>
        <w:t>)</w:t>
      </w:r>
      <w:r w:rsidR="00A33276" w:rsidRPr="00F3598D">
        <w:rPr>
          <w:rFonts w:ascii="Verdana" w:hAnsi="Verdana"/>
          <w:sz w:val="18"/>
          <w:szCs w:val="18"/>
        </w:rPr>
        <w:t xml:space="preserve"> </w:t>
      </w:r>
      <w:r w:rsidRPr="00F3598D">
        <w:rPr>
          <w:rFonts w:ascii="Verdana" w:hAnsi="Verdana"/>
          <w:sz w:val="18"/>
          <w:szCs w:val="18"/>
        </w:rPr>
        <w:t>Jeřábová doprava (skip).</w:t>
      </w:r>
    </w:p>
    <w:p w14:paraId="7D0298C7" w14:textId="5A8B61F8" w:rsidR="00B62C06" w:rsidRPr="00F3598D" w:rsidRDefault="4EB8D85B" w:rsidP="4EB8D85B">
      <w:pPr>
        <w:spacing w:before="0" w:after="0" w:line="259" w:lineRule="auto"/>
        <w:ind w:firstLine="426"/>
        <w:jc w:val="left"/>
        <w:rPr>
          <w:rFonts w:ascii="Verdana" w:hAnsi="Verdana"/>
          <w:sz w:val="18"/>
          <w:szCs w:val="18"/>
        </w:rPr>
      </w:pPr>
      <w:proofErr w:type="spellStart"/>
      <w:r w:rsidRPr="00F3598D">
        <w:rPr>
          <w:rFonts w:ascii="Verdana" w:hAnsi="Verdana"/>
          <w:sz w:val="18"/>
          <w:szCs w:val="18"/>
        </w:rPr>
        <w:t>iii</w:t>
      </w:r>
      <w:proofErr w:type="spellEnd"/>
      <w:r w:rsidRPr="00F3598D">
        <w:rPr>
          <w:rFonts w:ascii="Verdana" w:hAnsi="Verdana"/>
          <w:sz w:val="18"/>
          <w:szCs w:val="18"/>
        </w:rPr>
        <w:t>)</w:t>
      </w:r>
      <w:r w:rsidR="00A33276" w:rsidRPr="00F3598D">
        <w:rPr>
          <w:rFonts w:ascii="Verdana" w:hAnsi="Verdana"/>
          <w:sz w:val="18"/>
          <w:szCs w:val="18"/>
        </w:rPr>
        <w:t xml:space="preserve"> </w:t>
      </w:r>
      <w:r w:rsidRPr="00F3598D">
        <w:rPr>
          <w:rFonts w:ascii="Verdana" w:hAnsi="Verdana"/>
          <w:sz w:val="18"/>
          <w:szCs w:val="18"/>
        </w:rPr>
        <w:t>Těžní klec</w:t>
      </w:r>
      <w:r w:rsidR="00CF44A3" w:rsidRPr="00F3598D">
        <w:rPr>
          <w:rFonts w:ascii="Verdana" w:hAnsi="Verdana"/>
          <w:sz w:val="18"/>
          <w:szCs w:val="18"/>
        </w:rPr>
        <w:t>.</w:t>
      </w:r>
    </w:p>
    <w:p w14:paraId="2320ACB6" w14:textId="77777777" w:rsidR="00B5540A" w:rsidRPr="00F3598D" w:rsidRDefault="00B5540A">
      <w:pPr>
        <w:spacing w:before="0" w:after="0"/>
        <w:jc w:val="left"/>
        <w:rPr>
          <w:rFonts w:ascii="Verdana" w:hAnsi="Verdana"/>
          <w:sz w:val="18"/>
          <w:szCs w:val="18"/>
        </w:rPr>
      </w:pPr>
    </w:p>
    <w:p w14:paraId="181495A6" w14:textId="366A06FF" w:rsidR="00B5540A" w:rsidRPr="00F3598D" w:rsidRDefault="00B5540A">
      <w:pPr>
        <w:spacing w:before="0" w:after="0"/>
        <w:jc w:val="left"/>
        <w:rPr>
          <w:rFonts w:ascii="Verdana" w:hAnsi="Verdana"/>
          <w:sz w:val="18"/>
          <w:szCs w:val="18"/>
        </w:rPr>
      </w:pPr>
      <w:r w:rsidRPr="00F3598D">
        <w:rPr>
          <w:rFonts w:ascii="Verdana" w:hAnsi="Verdana"/>
          <w:sz w:val="18"/>
          <w:szCs w:val="18"/>
        </w:rPr>
        <w:t>2e) V případě použití svislých šachet pro zásobování ražeb: Jakou minimální velikost šachty byste doporučovali a proč?</w:t>
      </w:r>
    </w:p>
    <w:p w14:paraId="635C3451" w14:textId="77777777" w:rsidR="00B5540A" w:rsidRPr="00F3598D" w:rsidRDefault="00B5540A">
      <w:pPr>
        <w:spacing w:before="0" w:after="0"/>
        <w:jc w:val="left"/>
        <w:rPr>
          <w:rFonts w:ascii="Verdana" w:hAnsi="Verdana"/>
          <w:sz w:val="18"/>
          <w:szCs w:val="18"/>
        </w:rPr>
      </w:pPr>
    </w:p>
    <w:p w14:paraId="70834BF7" w14:textId="0AF11520" w:rsidR="00B5540A" w:rsidRPr="00F3598D" w:rsidRDefault="00B5540A" w:rsidP="00B5540A">
      <w:pPr>
        <w:spacing w:before="0" w:after="0"/>
        <w:ind w:left="426" w:hanging="426"/>
        <w:jc w:val="left"/>
        <w:rPr>
          <w:rFonts w:ascii="Verdana" w:hAnsi="Verdana"/>
          <w:sz w:val="18"/>
          <w:szCs w:val="18"/>
        </w:rPr>
      </w:pPr>
      <w:r w:rsidRPr="00F3598D">
        <w:rPr>
          <w:rFonts w:ascii="Verdana" w:hAnsi="Verdana"/>
          <w:sz w:val="18"/>
          <w:szCs w:val="18"/>
        </w:rPr>
        <w:t xml:space="preserve">2f) V případě použití svážných štol pro zásobování ražeb (doprava rubaniny pásovými dopravníky, doprava segmentového ostění, částí stroje TBM a ostatního materiálu pro stavbu tunelů): </w:t>
      </w:r>
    </w:p>
    <w:p w14:paraId="5AC61231" w14:textId="15BBE316" w:rsidR="00B5540A" w:rsidRPr="00F3598D" w:rsidRDefault="4EB8D85B" w:rsidP="00B5540A">
      <w:pPr>
        <w:spacing w:after="0"/>
        <w:ind w:left="426" w:hanging="142"/>
        <w:rPr>
          <w:rFonts w:ascii="Verdana" w:hAnsi="Verdana"/>
          <w:sz w:val="18"/>
          <w:szCs w:val="18"/>
        </w:rPr>
      </w:pPr>
      <w:r w:rsidRPr="00F3598D">
        <w:rPr>
          <w:rFonts w:ascii="Verdana" w:hAnsi="Verdana"/>
          <w:sz w:val="18"/>
          <w:szCs w:val="18"/>
        </w:rPr>
        <w:t>i) Jaký je vhodný podélný sklon přístupové štoly (Zadavatel prozatím předpokládá vhodný sklon cca 12 %).</w:t>
      </w:r>
    </w:p>
    <w:p w14:paraId="4AFEE9D2" w14:textId="765FEEAE" w:rsidR="00B5540A" w:rsidRPr="00F3598D" w:rsidRDefault="4EB8D85B" w:rsidP="00B5540A">
      <w:pPr>
        <w:spacing w:after="0"/>
        <w:ind w:left="426" w:hanging="142"/>
        <w:rPr>
          <w:rFonts w:ascii="Verdana" w:hAnsi="Verdana"/>
          <w:sz w:val="18"/>
          <w:szCs w:val="18"/>
        </w:rPr>
      </w:pPr>
      <w:proofErr w:type="spellStart"/>
      <w:r w:rsidRPr="00F3598D">
        <w:rPr>
          <w:rFonts w:ascii="Verdana" w:hAnsi="Verdana"/>
          <w:sz w:val="18"/>
          <w:szCs w:val="18"/>
        </w:rPr>
        <w:t>ii</w:t>
      </w:r>
      <w:proofErr w:type="spellEnd"/>
      <w:r w:rsidRPr="00F3598D">
        <w:rPr>
          <w:rFonts w:ascii="Verdana" w:hAnsi="Verdana"/>
          <w:sz w:val="18"/>
          <w:szCs w:val="18"/>
        </w:rPr>
        <w:t>) Jaký je vhodný minimální směrový oblouk štoly, pokud by byla navržena jako spirála nebo pokud v ní bude směrový lom?</w:t>
      </w:r>
    </w:p>
    <w:p w14:paraId="5BAA959D" w14:textId="5EFEF3FC" w:rsidR="002468C3" w:rsidRPr="00F3598D" w:rsidRDefault="4EB8D85B" w:rsidP="00B5540A">
      <w:pPr>
        <w:spacing w:after="0"/>
        <w:ind w:left="426" w:hanging="142"/>
        <w:rPr>
          <w:rFonts w:ascii="Verdana" w:hAnsi="Verdana"/>
          <w:sz w:val="18"/>
          <w:szCs w:val="18"/>
        </w:rPr>
      </w:pPr>
      <w:proofErr w:type="spellStart"/>
      <w:r w:rsidRPr="00F3598D">
        <w:rPr>
          <w:rFonts w:ascii="Verdana" w:hAnsi="Verdana"/>
          <w:sz w:val="18"/>
          <w:szCs w:val="18"/>
        </w:rPr>
        <w:t>iii</w:t>
      </w:r>
      <w:proofErr w:type="spellEnd"/>
      <w:r w:rsidRPr="00F3598D">
        <w:rPr>
          <w:rFonts w:ascii="Verdana" w:hAnsi="Verdana"/>
          <w:sz w:val="18"/>
          <w:szCs w:val="18"/>
        </w:rPr>
        <w:t>) Jaká je vhodná velikost</w:t>
      </w:r>
      <w:r w:rsidR="00190564" w:rsidRPr="00F3598D">
        <w:rPr>
          <w:rFonts w:ascii="Verdana" w:hAnsi="Verdana"/>
          <w:sz w:val="18"/>
          <w:szCs w:val="18"/>
        </w:rPr>
        <w:t xml:space="preserve"> a tvar příčného</w:t>
      </w:r>
      <w:r w:rsidR="00A33276" w:rsidRPr="00F3598D">
        <w:rPr>
          <w:rFonts w:ascii="Verdana" w:hAnsi="Verdana"/>
          <w:sz w:val="18"/>
          <w:szCs w:val="18"/>
        </w:rPr>
        <w:t xml:space="preserve"> profilu </w:t>
      </w:r>
      <w:r w:rsidRPr="00F3598D">
        <w:rPr>
          <w:rFonts w:ascii="Verdana" w:hAnsi="Verdana"/>
          <w:sz w:val="18"/>
          <w:szCs w:val="18"/>
        </w:rPr>
        <w:t>štoly?</w:t>
      </w:r>
    </w:p>
    <w:p w14:paraId="19AE1CA5" w14:textId="77777777" w:rsidR="00B5540A" w:rsidRPr="00F3598D" w:rsidRDefault="00B5540A">
      <w:pPr>
        <w:spacing w:before="0" w:after="0"/>
        <w:jc w:val="left"/>
        <w:rPr>
          <w:rFonts w:ascii="Verdana" w:hAnsi="Verdana"/>
          <w:sz w:val="18"/>
          <w:szCs w:val="18"/>
        </w:rPr>
      </w:pPr>
    </w:p>
    <w:p w14:paraId="04D244D5" w14:textId="77777777" w:rsidR="002468C3" w:rsidRPr="00F3598D" w:rsidRDefault="00B5540A" w:rsidP="002468C3">
      <w:pPr>
        <w:spacing w:before="0" w:after="0"/>
        <w:ind w:left="426" w:hanging="426"/>
        <w:jc w:val="left"/>
        <w:rPr>
          <w:rFonts w:ascii="Verdana" w:hAnsi="Verdana"/>
          <w:sz w:val="18"/>
          <w:szCs w:val="18"/>
        </w:rPr>
      </w:pPr>
      <w:r w:rsidRPr="00F3598D">
        <w:rPr>
          <w:rFonts w:ascii="Verdana" w:hAnsi="Verdana"/>
          <w:sz w:val="18"/>
          <w:szCs w:val="18"/>
        </w:rPr>
        <w:t xml:space="preserve">2g) </w:t>
      </w:r>
      <w:r w:rsidR="002468C3" w:rsidRPr="00F3598D">
        <w:rPr>
          <w:rFonts w:ascii="Verdana" w:hAnsi="Verdana"/>
          <w:sz w:val="18"/>
          <w:szCs w:val="18"/>
        </w:rPr>
        <w:t xml:space="preserve">Jaká je z vašeho pohledu optimální velikost podzemní kaverny pro sestavení a start TBM s průměrem cca 10 m v hloubce cca 100 m pod povrchem? Investor uvažuje s kavernou o rozměrech 18 x 18 x 40 m. </w:t>
      </w:r>
    </w:p>
    <w:p w14:paraId="01F7DAB6" w14:textId="77777777" w:rsidR="002468C3" w:rsidRPr="00F3598D" w:rsidRDefault="002468C3" w:rsidP="002468C3">
      <w:pPr>
        <w:spacing w:before="0" w:after="0"/>
        <w:jc w:val="left"/>
        <w:rPr>
          <w:rFonts w:ascii="Verdana" w:hAnsi="Verdana"/>
          <w:sz w:val="18"/>
          <w:szCs w:val="18"/>
        </w:rPr>
      </w:pPr>
    </w:p>
    <w:p w14:paraId="52EF7258" w14:textId="2886A05F" w:rsidR="000A18C6" w:rsidRPr="00F3598D" w:rsidRDefault="0DFF11F6" w:rsidP="33019CF8">
      <w:pPr>
        <w:spacing w:before="0" w:after="0"/>
        <w:jc w:val="left"/>
        <w:rPr>
          <w:rFonts w:ascii="Verdana" w:hAnsi="Verdana"/>
          <w:b/>
          <w:bCs/>
          <w:caps/>
          <w:sz w:val="18"/>
          <w:szCs w:val="18"/>
        </w:rPr>
      </w:pPr>
      <w:r w:rsidRPr="00F3598D">
        <w:rPr>
          <w:rFonts w:ascii="Verdana" w:hAnsi="Verdana"/>
          <w:sz w:val="18"/>
          <w:szCs w:val="18"/>
        </w:rPr>
        <w:t>2h) Jaké jsou dle Vašich zkušeností možnosti eliminace rizika krasových jevů v trase TBM?</w:t>
      </w:r>
    </w:p>
    <w:p w14:paraId="59D01102" w14:textId="10AED286" w:rsidR="0DFF11F6" w:rsidRPr="00F3598D" w:rsidRDefault="0DFF11F6" w:rsidP="0DFF11F6">
      <w:pPr>
        <w:spacing w:before="0" w:after="0"/>
        <w:jc w:val="left"/>
        <w:rPr>
          <w:rFonts w:ascii="Verdana" w:hAnsi="Verdana"/>
          <w:sz w:val="18"/>
          <w:szCs w:val="18"/>
        </w:rPr>
      </w:pPr>
    </w:p>
    <w:p w14:paraId="0253A662" w14:textId="18574D3E" w:rsidR="000A18C6" w:rsidRPr="00F3598D" w:rsidRDefault="4EB8D85B" w:rsidP="33019CF8">
      <w:pPr>
        <w:spacing w:before="0" w:after="0"/>
        <w:jc w:val="left"/>
        <w:rPr>
          <w:rFonts w:ascii="Verdana" w:hAnsi="Verdana"/>
          <w:sz w:val="18"/>
          <w:szCs w:val="18"/>
        </w:rPr>
      </w:pPr>
      <w:r w:rsidRPr="00F3598D">
        <w:rPr>
          <w:rFonts w:ascii="Verdana" w:hAnsi="Verdana"/>
          <w:sz w:val="18"/>
          <w:szCs w:val="18"/>
        </w:rPr>
        <w:t xml:space="preserve">2i) Výrobu </w:t>
      </w:r>
      <w:r w:rsidR="003D143B" w:rsidRPr="00F3598D">
        <w:rPr>
          <w:rFonts w:ascii="Verdana" w:hAnsi="Verdana"/>
          <w:sz w:val="18"/>
          <w:szCs w:val="18"/>
        </w:rPr>
        <w:t>segmentového ostění</w:t>
      </w:r>
      <w:r w:rsidRPr="00F3598D">
        <w:rPr>
          <w:rFonts w:ascii="Verdana" w:hAnsi="Verdana"/>
          <w:sz w:val="18"/>
          <w:szCs w:val="18"/>
        </w:rPr>
        <w:t xml:space="preserve"> předpokládáme v</w:t>
      </w:r>
      <w:r w:rsidR="003D143B" w:rsidRPr="00F3598D">
        <w:rPr>
          <w:rFonts w:ascii="Verdana" w:hAnsi="Verdana"/>
          <w:sz w:val="18"/>
          <w:szCs w:val="18"/>
        </w:rPr>
        <w:t> </w:t>
      </w:r>
      <w:r w:rsidRPr="00F3598D">
        <w:rPr>
          <w:rFonts w:ascii="Verdana" w:hAnsi="Verdana"/>
          <w:sz w:val="18"/>
          <w:szCs w:val="18"/>
        </w:rPr>
        <w:t>areál</w:t>
      </w:r>
      <w:r w:rsidR="003D143B" w:rsidRPr="00F3598D">
        <w:rPr>
          <w:rFonts w:ascii="Verdana" w:hAnsi="Verdana"/>
          <w:sz w:val="18"/>
          <w:szCs w:val="18"/>
        </w:rPr>
        <w:t xml:space="preserve">ech v blízkosti </w:t>
      </w:r>
      <w:r w:rsidRPr="00F3598D">
        <w:rPr>
          <w:rFonts w:ascii="Verdana" w:hAnsi="Verdana"/>
          <w:sz w:val="18"/>
          <w:szCs w:val="18"/>
        </w:rPr>
        <w:t>Beroun</w:t>
      </w:r>
      <w:r w:rsidR="003D143B" w:rsidRPr="00F3598D">
        <w:rPr>
          <w:rFonts w:ascii="Verdana" w:hAnsi="Verdana"/>
          <w:sz w:val="18"/>
          <w:szCs w:val="18"/>
        </w:rPr>
        <w:t>a</w:t>
      </w:r>
      <w:r w:rsidRPr="00F3598D">
        <w:rPr>
          <w:rFonts w:ascii="Verdana" w:hAnsi="Verdana"/>
          <w:sz w:val="18"/>
          <w:szCs w:val="18"/>
        </w:rPr>
        <w:t xml:space="preserve"> a dopravu ke staveništi č. 2 vlakem a ke staveništi č. 1</w:t>
      </w:r>
      <w:r w:rsidR="003D143B" w:rsidRPr="00F3598D">
        <w:rPr>
          <w:rFonts w:ascii="Verdana" w:hAnsi="Verdana"/>
          <w:sz w:val="18"/>
          <w:szCs w:val="18"/>
        </w:rPr>
        <w:t xml:space="preserve"> nákladními</w:t>
      </w:r>
      <w:r w:rsidRPr="00F3598D">
        <w:rPr>
          <w:rFonts w:ascii="Verdana" w:hAnsi="Verdana"/>
          <w:sz w:val="18"/>
          <w:szCs w:val="18"/>
        </w:rPr>
        <w:t xml:space="preserve"> auty. Je toto vhodné?</w:t>
      </w:r>
    </w:p>
    <w:p w14:paraId="66FA7893" w14:textId="19219A33" w:rsidR="000A18C6" w:rsidRPr="00F3598D" w:rsidRDefault="000A18C6" w:rsidP="33019CF8">
      <w:pPr>
        <w:spacing w:before="0" w:after="0"/>
        <w:jc w:val="left"/>
        <w:rPr>
          <w:rFonts w:ascii="Verdana" w:hAnsi="Verdana"/>
          <w:sz w:val="18"/>
          <w:szCs w:val="18"/>
        </w:rPr>
      </w:pPr>
    </w:p>
    <w:p w14:paraId="5DF7D189" w14:textId="0FEE199A" w:rsidR="000A18C6" w:rsidRPr="00F3598D" w:rsidRDefault="002468C3" w:rsidP="33019CF8">
      <w:pPr>
        <w:spacing w:before="0" w:after="0"/>
        <w:jc w:val="left"/>
        <w:rPr>
          <w:rFonts w:ascii="Verdana" w:hAnsi="Verdana"/>
          <w:b/>
          <w:bCs/>
          <w:caps/>
          <w:kern w:val="32"/>
          <w:sz w:val="18"/>
          <w:szCs w:val="18"/>
        </w:rPr>
      </w:pPr>
      <w:r w:rsidRPr="00F3598D">
        <w:rPr>
          <w:rFonts w:ascii="Verdana" w:hAnsi="Verdana"/>
          <w:sz w:val="18"/>
          <w:szCs w:val="18"/>
        </w:rPr>
        <w:br w:type="page"/>
      </w:r>
      <w:r w:rsidRPr="00F3598D">
        <w:rPr>
          <w:rFonts w:ascii="Verdana" w:hAnsi="Verdana"/>
          <w:sz w:val="18"/>
          <w:szCs w:val="18"/>
        </w:rPr>
        <w:lastRenderedPageBreak/>
        <w:tab/>
      </w:r>
    </w:p>
    <w:p w14:paraId="19D19E2B" w14:textId="77777777" w:rsidR="008F2EE9" w:rsidRPr="00F3598D" w:rsidRDefault="008F2EE9" w:rsidP="008F2EE9">
      <w:pPr>
        <w:jc w:val="center"/>
        <w:rPr>
          <w:rFonts w:ascii="Verdana" w:hAnsi="Verdana"/>
          <w:b/>
          <w:sz w:val="18"/>
          <w:szCs w:val="18"/>
        </w:rPr>
      </w:pPr>
      <w:r w:rsidRPr="00F3598D">
        <w:rPr>
          <w:rFonts w:ascii="Verdana" w:hAnsi="Verdana"/>
          <w:b/>
          <w:sz w:val="18"/>
          <w:szCs w:val="18"/>
        </w:rPr>
        <w:t>PŘÍLOHA 3</w:t>
      </w:r>
    </w:p>
    <w:p w14:paraId="656FC051" w14:textId="1A340CA0" w:rsidR="008F2EE9" w:rsidRPr="00F3598D" w:rsidRDefault="008F2EE9" w:rsidP="008F2EE9">
      <w:pPr>
        <w:jc w:val="center"/>
        <w:rPr>
          <w:rFonts w:ascii="Verdana" w:hAnsi="Verdana"/>
          <w:b/>
          <w:sz w:val="18"/>
          <w:szCs w:val="18"/>
        </w:rPr>
      </w:pPr>
      <w:r w:rsidRPr="00F3598D">
        <w:rPr>
          <w:rFonts w:ascii="Verdana" w:hAnsi="Verdana"/>
          <w:b/>
          <w:sz w:val="18"/>
          <w:szCs w:val="18"/>
        </w:rPr>
        <w:t xml:space="preserve">NOVOSTAVBA TRATI PRAHA-SMÍCHOV </w:t>
      </w:r>
      <w:r w:rsidR="00814DA3" w:rsidRPr="00F3598D">
        <w:rPr>
          <w:rFonts w:ascii="Verdana" w:hAnsi="Verdana"/>
          <w:b/>
          <w:sz w:val="18"/>
          <w:szCs w:val="18"/>
        </w:rPr>
        <w:t>–</w:t>
      </w:r>
      <w:r w:rsidRPr="00F3598D">
        <w:rPr>
          <w:rFonts w:ascii="Verdana" w:hAnsi="Verdana"/>
          <w:b/>
          <w:sz w:val="18"/>
          <w:szCs w:val="18"/>
        </w:rPr>
        <w:t xml:space="preserve"> BEROUN</w:t>
      </w:r>
      <w:r w:rsidR="00814DA3" w:rsidRPr="00F3598D">
        <w:rPr>
          <w:rFonts w:ascii="Verdana" w:hAnsi="Verdana"/>
          <w:b/>
          <w:sz w:val="18"/>
          <w:szCs w:val="18"/>
        </w:rPr>
        <w:br/>
        <w:t>(BEROUNSKÝ TUNEL)</w:t>
      </w:r>
    </w:p>
    <w:p w14:paraId="19ADAA45" w14:textId="58F957ED" w:rsidR="008F2EE9" w:rsidRPr="00F3598D" w:rsidRDefault="008F2EE9" w:rsidP="008F2EE9">
      <w:pPr>
        <w:jc w:val="center"/>
        <w:rPr>
          <w:rFonts w:ascii="Verdana" w:hAnsi="Verdana"/>
          <w:b/>
          <w:sz w:val="18"/>
          <w:szCs w:val="18"/>
        </w:rPr>
      </w:pPr>
      <w:r w:rsidRPr="00F3598D">
        <w:rPr>
          <w:rFonts w:ascii="Verdana" w:hAnsi="Verdana"/>
          <w:b/>
          <w:sz w:val="18"/>
          <w:szCs w:val="18"/>
        </w:rPr>
        <w:t>REGISTRAČNÍ FORMULÁŘ K ÚČASTI NA PRVNÍ PŘEDBĚŽNÉ TRŽNÍ KONZULTACI</w:t>
      </w:r>
    </w:p>
    <w:p w14:paraId="70AEFEA1" w14:textId="6DF1FEBB" w:rsidR="008F2EE9" w:rsidRPr="00F3598D" w:rsidRDefault="008F2EE9" w:rsidP="008F2EE9">
      <w:pPr>
        <w:jc w:val="center"/>
        <w:rPr>
          <w:rFonts w:ascii="Verdana" w:hAnsi="Verdana"/>
          <w:sz w:val="18"/>
          <w:szCs w:val="18"/>
        </w:rPr>
      </w:pPr>
      <w:r w:rsidRPr="00F3598D">
        <w:rPr>
          <w:rFonts w:ascii="Verdana" w:hAnsi="Verdana"/>
          <w:sz w:val="18"/>
          <w:szCs w:val="18"/>
        </w:rPr>
        <w:t>na téma:</w:t>
      </w:r>
    </w:p>
    <w:p w14:paraId="7E2F947B" w14:textId="03C695C3" w:rsidR="008F2EE9" w:rsidRPr="00F3598D" w:rsidRDefault="008F2EE9" w:rsidP="008F2EE9">
      <w:pPr>
        <w:jc w:val="center"/>
        <w:rPr>
          <w:rFonts w:ascii="Verdana" w:hAnsi="Verdana"/>
          <w:b/>
          <w:sz w:val="18"/>
          <w:szCs w:val="18"/>
        </w:rPr>
      </w:pPr>
      <w:r w:rsidRPr="00F3598D">
        <w:rPr>
          <w:rFonts w:ascii="Verdana" w:hAnsi="Verdana"/>
          <w:b/>
          <w:sz w:val="18"/>
          <w:szCs w:val="18"/>
        </w:rPr>
        <w:t>SMLUVNÍ PODMÍNKY ZHOTOVENÍ STAVBY A ORGANIZACE VÝSTAVBY</w:t>
      </w:r>
    </w:p>
    <w:p w14:paraId="126FBB91" w14:textId="224561A3" w:rsidR="008F2EE9" w:rsidRPr="00F3598D" w:rsidRDefault="008F2EE9" w:rsidP="008F2EE9">
      <w:pPr>
        <w:rPr>
          <w:rFonts w:ascii="Verdana" w:hAnsi="Verdana"/>
          <w:sz w:val="18"/>
          <w:szCs w:val="18"/>
        </w:rPr>
      </w:pPr>
    </w:p>
    <w:p w14:paraId="18D9CF71" w14:textId="77777777" w:rsidR="008F2EE9" w:rsidRPr="00F3598D" w:rsidRDefault="008F2EE9" w:rsidP="008F2EE9">
      <w:pPr>
        <w:rPr>
          <w:rFonts w:ascii="Verdana" w:hAnsi="Verdana"/>
          <w:b/>
          <w:sz w:val="18"/>
          <w:szCs w:val="18"/>
        </w:rPr>
      </w:pPr>
      <w:r w:rsidRPr="00F3598D">
        <w:rPr>
          <w:rFonts w:ascii="Verdana" w:hAnsi="Verdana"/>
          <w:b/>
          <w:sz w:val="18"/>
          <w:szCs w:val="18"/>
        </w:rPr>
        <w:t xml:space="preserve">Identifikace Zadavatele: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6516"/>
      </w:tblGrid>
      <w:tr w:rsidR="008F2EE9" w:rsidRPr="00F3598D" w14:paraId="607F2E17" w14:textId="77777777" w:rsidTr="00814DA3">
        <w:trPr>
          <w:trHeight w:val="20"/>
        </w:trPr>
        <w:tc>
          <w:tcPr>
            <w:tcW w:w="2547" w:type="dxa"/>
          </w:tcPr>
          <w:p w14:paraId="76F7E69B" w14:textId="77777777" w:rsidR="008F2EE9" w:rsidRPr="00F3598D" w:rsidRDefault="008F2EE9" w:rsidP="00173A9E">
            <w:pPr>
              <w:spacing w:before="0" w:after="0"/>
              <w:jc w:val="left"/>
              <w:rPr>
                <w:rFonts w:cs="Times New Roman"/>
                <w:bCs/>
                <w:sz w:val="18"/>
                <w:szCs w:val="18"/>
              </w:rPr>
            </w:pPr>
            <w:r w:rsidRPr="00F3598D">
              <w:rPr>
                <w:rFonts w:cs="Times New Roman"/>
                <w:bCs/>
                <w:sz w:val="18"/>
                <w:szCs w:val="18"/>
              </w:rPr>
              <w:t>Název:</w:t>
            </w:r>
          </w:p>
        </w:tc>
        <w:tc>
          <w:tcPr>
            <w:tcW w:w="6516" w:type="dxa"/>
          </w:tcPr>
          <w:p w14:paraId="1F56D03B" w14:textId="77777777" w:rsidR="008F2EE9" w:rsidRPr="00F3598D" w:rsidRDefault="008F2EE9" w:rsidP="00173A9E">
            <w:pPr>
              <w:spacing w:before="0" w:after="0"/>
              <w:jc w:val="left"/>
              <w:rPr>
                <w:rFonts w:cs="Times New Roman"/>
                <w:bCs/>
                <w:sz w:val="18"/>
                <w:szCs w:val="18"/>
              </w:rPr>
            </w:pPr>
            <w:r w:rsidRPr="00F3598D">
              <w:rPr>
                <w:rFonts w:cs="Times New Roman"/>
                <w:bCs/>
                <w:sz w:val="18"/>
                <w:szCs w:val="18"/>
              </w:rPr>
              <w:t>Správa železnic, státní organizace</w:t>
            </w:r>
          </w:p>
        </w:tc>
      </w:tr>
      <w:tr w:rsidR="008F2EE9" w:rsidRPr="00F3598D" w14:paraId="6C09FE0F" w14:textId="77777777" w:rsidTr="00814DA3">
        <w:trPr>
          <w:trHeight w:val="20"/>
        </w:trPr>
        <w:tc>
          <w:tcPr>
            <w:tcW w:w="2547" w:type="dxa"/>
          </w:tcPr>
          <w:p w14:paraId="0A180D36" w14:textId="77777777" w:rsidR="008F2EE9" w:rsidRPr="00F3598D" w:rsidRDefault="008F2EE9" w:rsidP="00173A9E">
            <w:pPr>
              <w:spacing w:before="0" w:after="0"/>
              <w:jc w:val="left"/>
              <w:rPr>
                <w:rFonts w:cs="Times New Roman"/>
                <w:bCs/>
                <w:sz w:val="18"/>
                <w:szCs w:val="18"/>
              </w:rPr>
            </w:pPr>
            <w:r w:rsidRPr="00F3598D">
              <w:rPr>
                <w:rFonts w:cs="Times New Roman"/>
                <w:bCs/>
                <w:sz w:val="18"/>
                <w:szCs w:val="18"/>
              </w:rPr>
              <w:t>IČO:</w:t>
            </w:r>
          </w:p>
        </w:tc>
        <w:tc>
          <w:tcPr>
            <w:tcW w:w="6516" w:type="dxa"/>
          </w:tcPr>
          <w:p w14:paraId="57BF96D3" w14:textId="77777777" w:rsidR="008F2EE9" w:rsidRPr="00F3598D" w:rsidRDefault="008F2EE9" w:rsidP="00173A9E">
            <w:pPr>
              <w:spacing w:before="0" w:after="0"/>
              <w:jc w:val="left"/>
              <w:rPr>
                <w:rFonts w:cs="Times New Roman"/>
                <w:bCs/>
                <w:sz w:val="18"/>
                <w:szCs w:val="18"/>
              </w:rPr>
            </w:pPr>
            <w:r w:rsidRPr="00F3598D">
              <w:rPr>
                <w:rFonts w:cs="Times New Roman"/>
                <w:bCs/>
                <w:sz w:val="18"/>
                <w:szCs w:val="18"/>
              </w:rPr>
              <w:t>709 94 234</w:t>
            </w:r>
          </w:p>
        </w:tc>
      </w:tr>
      <w:tr w:rsidR="008F2EE9" w:rsidRPr="00F3598D" w14:paraId="19EA006A" w14:textId="77777777" w:rsidTr="00814DA3">
        <w:trPr>
          <w:trHeight w:val="20"/>
        </w:trPr>
        <w:tc>
          <w:tcPr>
            <w:tcW w:w="2547" w:type="dxa"/>
          </w:tcPr>
          <w:p w14:paraId="56646462" w14:textId="77777777" w:rsidR="008F2EE9" w:rsidRPr="00F3598D" w:rsidRDefault="008F2EE9" w:rsidP="00173A9E">
            <w:pPr>
              <w:spacing w:before="0" w:after="0"/>
              <w:jc w:val="left"/>
              <w:rPr>
                <w:rFonts w:cs="Times New Roman"/>
                <w:bCs/>
                <w:sz w:val="18"/>
                <w:szCs w:val="18"/>
              </w:rPr>
            </w:pPr>
            <w:r w:rsidRPr="00F3598D">
              <w:rPr>
                <w:rFonts w:cs="Times New Roman"/>
                <w:bCs/>
                <w:sz w:val="18"/>
                <w:szCs w:val="18"/>
              </w:rPr>
              <w:t>Sídlo:</w:t>
            </w:r>
          </w:p>
        </w:tc>
        <w:tc>
          <w:tcPr>
            <w:tcW w:w="6516" w:type="dxa"/>
          </w:tcPr>
          <w:p w14:paraId="646BE2D5" w14:textId="77777777" w:rsidR="008F2EE9" w:rsidRPr="00F3598D" w:rsidRDefault="008F2EE9" w:rsidP="00173A9E">
            <w:pPr>
              <w:spacing w:before="0" w:after="0"/>
              <w:jc w:val="left"/>
              <w:rPr>
                <w:rFonts w:cs="Times New Roman"/>
                <w:bCs/>
                <w:sz w:val="18"/>
                <w:szCs w:val="18"/>
              </w:rPr>
            </w:pPr>
            <w:r w:rsidRPr="00F3598D">
              <w:rPr>
                <w:rFonts w:cs="Times New Roman"/>
                <w:bCs/>
                <w:sz w:val="18"/>
                <w:szCs w:val="18"/>
              </w:rPr>
              <w:t>Praha 1 – Nové Město, Dlážděná 1003/7, PSČ 110 00</w:t>
            </w:r>
          </w:p>
        </w:tc>
      </w:tr>
    </w:tbl>
    <w:p w14:paraId="411E9FB9" w14:textId="77777777" w:rsidR="008F2EE9" w:rsidRPr="00F3598D" w:rsidRDefault="008F2EE9" w:rsidP="008F2EE9">
      <w:pPr>
        <w:rPr>
          <w:rFonts w:ascii="Verdana" w:hAnsi="Verdana"/>
          <w:b/>
          <w:sz w:val="18"/>
          <w:szCs w:val="18"/>
        </w:rPr>
      </w:pPr>
    </w:p>
    <w:p w14:paraId="4EE26568" w14:textId="4A0CFD47" w:rsidR="008F2EE9" w:rsidRPr="00F3598D" w:rsidRDefault="008F2EE9" w:rsidP="008F2EE9">
      <w:pPr>
        <w:rPr>
          <w:rFonts w:ascii="Verdana" w:hAnsi="Verdana"/>
          <w:b/>
          <w:sz w:val="18"/>
          <w:szCs w:val="18"/>
        </w:rPr>
      </w:pPr>
      <w:r w:rsidRPr="00F3598D">
        <w:rPr>
          <w:rFonts w:ascii="Verdana" w:hAnsi="Verdana"/>
          <w:b/>
          <w:sz w:val="18"/>
          <w:szCs w:val="18"/>
        </w:rPr>
        <w:t xml:space="preserve">Identifikace zájemce o účast na Konzultaci: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6516"/>
      </w:tblGrid>
      <w:tr w:rsidR="008F2EE9" w:rsidRPr="00F3598D" w14:paraId="53D28367" w14:textId="77777777" w:rsidTr="00814DA3">
        <w:tc>
          <w:tcPr>
            <w:tcW w:w="2547" w:type="dxa"/>
          </w:tcPr>
          <w:p w14:paraId="5E592185" w14:textId="77777777" w:rsidR="008F2EE9" w:rsidRPr="00F3598D" w:rsidRDefault="008F2EE9" w:rsidP="00173A9E">
            <w:pPr>
              <w:spacing w:before="0" w:after="0"/>
              <w:jc w:val="left"/>
              <w:rPr>
                <w:rFonts w:cs="Times New Roman"/>
                <w:bCs/>
                <w:sz w:val="18"/>
                <w:szCs w:val="18"/>
              </w:rPr>
            </w:pPr>
            <w:r w:rsidRPr="00F3598D">
              <w:rPr>
                <w:rFonts w:cs="Times New Roman"/>
                <w:bCs/>
                <w:sz w:val="18"/>
                <w:szCs w:val="18"/>
              </w:rPr>
              <w:t>Název:</w:t>
            </w:r>
          </w:p>
        </w:tc>
        <w:tc>
          <w:tcPr>
            <w:tcW w:w="6516" w:type="dxa"/>
          </w:tcPr>
          <w:p w14:paraId="1C67C3E2" w14:textId="77777777" w:rsidR="008F2EE9" w:rsidRPr="00F3598D" w:rsidRDefault="008F2EE9" w:rsidP="00173A9E">
            <w:pPr>
              <w:spacing w:before="0" w:after="0"/>
              <w:jc w:val="left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8F2EE9" w:rsidRPr="00F3598D" w14:paraId="19B10F15" w14:textId="77777777" w:rsidTr="00814DA3">
        <w:tc>
          <w:tcPr>
            <w:tcW w:w="2547" w:type="dxa"/>
          </w:tcPr>
          <w:p w14:paraId="4E07D923" w14:textId="77777777" w:rsidR="008F2EE9" w:rsidRPr="00F3598D" w:rsidRDefault="008F2EE9" w:rsidP="00173A9E">
            <w:pPr>
              <w:spacing w:before="0" w:after="0"/>
              <w:jc w:val="left"/>
              <w:rPr>
                <w:rFonts w:cs="Times New Roman"/>
                <w:bCs/>
                <w:sz w:val="18"/>
                <w:szCs w:val="18"/>
              </w:rPr>
            </w:pPr>
            <w:r w:rsidRPr="00F3598D">
              <w:rPr>
                <w:rFonts w:cs="Times New Roman"/>
                <w:bCs/>
                <w:sz w:val="18"/>
                <w:szCs w:val="18"/>
              </w:rPr>
              <w:t>IČO:</w:t>
            </w:r>
          </w:p>
        </w:tc>
        <w:tc>
          <w:tcPr>
            <w:tcW w:w="6516" w:type="dxa"/>
          </w:tcPr>
          <w:p w14:paraId="1E2201F0" w14:textId="77777777" w:rsidR="008F2EE9" w:rsidRPr="00F3598D" w:rsidRDefault="008F2EE9" w:rsidP="00173A9E">
            <w:pPr>
              <w:spacing w:before="0" w:after="0"/>
              <w:jc w:val="left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8F2EE9" w:rsidRPr="00F3598D" w14:paraId="344035FF" w14:textId="77777777" w:rsidTr="00814DA3">
        <w:tc>
          <w:tcPr>
            <w:tcW w:w="2547" w:type="dxa"/>
          </w:tcPr>
          <w:p w14:paraId="389C69A1" w14:textId="77777777" w:rsidR="008F2EE9" w:rsidRPr="00F3598D" w:rsidRDefault="008F2EE9" w:rsidP="00173A9E">
            <w:pPr>
              <w:spacing w:before="0" w:after="0"/>
              <w:jc w:val="left"/>
              <w:rPr>
                <w:rFonts w:cs="Times New Roman"/>
                <w:bCs/>
                <w:sz w:val="18"/>
                <w:szCs w:val="18"/>
              </w:rPr>
            </w:pPr>
            <w:r w:rsidRPr="00F3598D">
              <w:rPr>
                <w:rFonts w:cs="Times New Roman"/>
                <w:bCs/>
                <w:sz w:val="18"/>
                <w:szCs w:val="18"/>
              </w:rPr>
              <w:t>Sídlo:</w:t>
            </w:r>
          </w:p>
        </w:tc>
        <w:tc>
          <w:tcPr>
            <w:tcW w:w="6516" w:type="dxa"/>
          </w:tcPr>
          <w:p w14:paraId="638D0686" w14:textId="77777777" w:rsidR="008F2EE9" w:rsidRPr="00F3598D" w:rsidRDefault="008F2EE9" w:rsidP="00173A9E">
            <w:pPr>
              <w:spacing w:before="0" w:after="0"/>
              <w:jc w:val="left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8F2EE9" w:rsidRPr="00F3598D" w14:paraId="21EA15C0" w14:textId="77777777" w:rsidTr="00814DA3">
        <w:tc>
          <w:tcPr>
            <w:tcW w:w="2547" w:type="dxa"/>
          </w:tcPr>
          <w:p w14:paraId="1E644005" w14:textId="28EB8B7E" w:rsidR="008F2EE9" w:rsidRPr="00F3598D" w:rsidRDefault="4EB8D85B" w:rsidP="00467F4D">
            <w:pPr>
              <w:spacing w:before="0" w:after="0"/>
              <w:jc w:val="left"/>
              <w:rPr>
                <w:rFonts w:cs="Times New Roman"/>
                <w:sz w:val="18"/>
                <w:szCs w:val="18"/>
              </w:rPr>
            </w:pPr>
            <w:r w:rsidRPr="00F3598D">
              <w:rPr>
                <w:rFonts w:cs="Times New Roman"/>
                <w:sz w:val="18"/>
                <w:szCs w:val="18"/>
              </w:rPr>
              <w:t xml:space="preserve">Kontaktní osoba </w:t>
            </w:r>
            <w:r w:rsidR="00467F4D" w:rsidRPr="00F3598D">
              <w:rPr>
                <w:rFonts w:cs="Times New Roman"/>
                <w:sz w:val="18"/>
                <w:szCs w:val="18"/>
              </w:rPr>
              <w:t>Zhotovi</w:t>
            </w:r>
            <w:r w:rsidRPr="00F3598D">
              <w:rPr>
                <w:rFonts w:cs="Times New Roman"/>
                <w:sz w:val="18"/>
                <w:szCs w:val="18"/>
              </w:rPr>
              <w:t>tele pro účely Konzultace:</w:t>
            </w:r>
          </w:p>
        </w:tc>
        <w:tc>
          <w:tcPr>
            <w:tcW w:w="6516" w:type="dxa"/>
          </w:tcPr>
          <w:p w14:paraId="06F8C521" w14:textId="77777777" w:rsidR="008F2EE9" w:rsidRPr="00F3598D" w:rsidRDefault="008F2EE9" w:rsidP="00173A9E">
            <w:pPr>
              <w:spacing w:before="0" w:after="0"/>
              <w:jc w:val="left"/>
              <w:rPr>
                <w:rFonts w:cs="Times New Roman"/>
                <w:bCs/>
                <w:sz w:val="18"/>
                <w:szCs w:val="18"/>
              </w:rPr>
            </w:pPr>
            <w:r w:rsidRPr="00F3598D">
              <w:rPr>
                <w:rFonts w:cs="Times New Roman"/>
                <w:bCs/>
                <w:sz w:val="18"/>
                <w:szCs w:val="18"/>
              </w:rPr>
              <w:t xml:space="preserve">Jméno: </w:t>
            </w:r>
          </w:p>
          <w:p w14:paraId="10AF3724" w14:textId="77777777" w:rsidR="008F2EE9" w:rsidRPr="00F3598D" w:rsidRDefault="008F2EE9" w:rsidP="00173A9E">
            <w:pPr>
              <w:spacing w:before="0" w:after="0"/>
              <w:jc w:val="left"/>
              <w:rPr>
                <w:rFonts w:cs="Times New Roman"/>
                <w:bCs/>
                <w:sz w:val="18"/>
                <w:szCs w:val="18"/>
              </w:rPr>
            </w:pPr>
            <w:r w:rsidRPr="00F3598D">
              <w:rPr>
                <w:rFonts w:cs="Times New Roman"/>
                <w:bCs/>
                <w:sz w:val="18"/>
                <w:szCs w:val="18"/>
              </w:rPr>
              <w:t xml:space="preserve">Funkce: </w:t>
            </w:r>
          </w:p>
          <w:p w14:paraId="2CE323BD" w14:textId="77777777" w:rsidR="008F2EE9" w:rsidRPr="00F3598D" w:rsidRDefault="008F2EE9" w:rsidP="00173A9E">
            <w:pPr>
              <w:spacing w:before="0" w:after="0"/>
              <w:jc w:val="left"/>
              <w:rPr>
                <w:rFonts w:cs="Times New Roman"/>
                <w:bCs/>
                <w:sz w:val="18"/>
                <w:szCs w:val="18"/>
              </w:rPr>
            </w:pPr>
            <w:r w:rsidRPr="00F3598D">
              <w:rPr>
                <w:rFonts w:cs="Times New Roman"/>
                <w:bCs/>
                <w:sz w:val="18"/>
                <w:szCs w:val="18"/>
              </w:rPr>
              <w:t xml:space="preserve">e-mail: </w:t>
            </w:r>
          </w:p>
          <w:p w14:paraId="20DEE453" w14:textId="77777777" w:rsidR="008F2EE9" w:rsidRPr="00F3598D" w:rsidRDefault="008F2EE9" w:rsidP="00173A9E">
            <w:pPr>
              <w:spacing w:before="0" w:after="0"/>
              <w:jc w:val="left"/>
              <w:rPr>
                <w:rFonts w:cs="Times New Roman"/>
                <w:bCs/>
                <w:sz w:val="18"/>
                <w:szCs w:val="18"/>
              </w:rPr>
            </w:pPr>
            <w:r w:rsidRPr="00F3598D">
              <w:rPr>
                <w:rFonts w:cs="Times New Roman"/>
                <w:bCs/>
                <w:sz w:val="18"/>
                <w:szCs w:val="18"/>
              </w:rPr>
              <w:t>tel.:</w:t>
            </w:r>
          </w:p>
        </w:tc>
      </w:tr>
      <w:tr w:rsidR="008F2EE9" w:rsidRPr="00F3598D" w14:paraId="1B7C574C" w14:textId="77777777" w:rsidTr="00814DA3">
        <w:tc>
          <w:tcPr>
            <w:tcW w:w="2547" w:type="dxa"/>
          </w:tcPr>
          <w:p w14:paraId="2C51392C" w14:textId="77777777" w:rsidR="008F2EE9" w:rsidRPr="00F3598D" w:rsidRDefault="008F2EE9" w:rsidP="00173A9E">
            <w:pPr>
              <w:spacing w:before="0" w:after="0"/>
              <w:jc w:val="left"/>
              <w:rPr>
                <w:rFonts w:cs="Times New Roman"/>
                <w:bCs/>
                <w:sz w:val="18"/>
                <w:szCs w:val="18"/>
              </w:rPr>
            </w:pPr>
            <w:r w:rsidRPr="00F3598D">
              <w:rPr>
                <w:rFonts w:cs="Times New Roman"/>
                <w:bCs/>
                <w:sz w:val="18"/>
                <w:szCs w:val="18"/>
              </w:rPr>
              <w:t>Osoby, které se budou účastnit Videokonference:</w:t>
            </w:r>
          </w:p>
        </w:tc>
        <w:tc>
          <w:tcPr>
            <w:tcW w:w="6516" w:type="dxa"/>
          </w:tcPr>
          <w:p w14:paraId="430B1F55" w14:textId="77777777" w:rsidR="008F2EE9" w:rsidRPr="00F3598D" w:rsidRDefault="008F2EE9" w:rsidP="00173A9E">
            <w:pPr>
              <w:spacing w:before="0" w:after="0"/>
              <w:jc w:val="left"/>
              <w:rPr>
                <w:rFonts w:cs="Times New Roman"/>
                <w:bCs/>
                <w:sz w:val="18"/>
                <w:szCs w:val="18"/>
              </w:rPr>
            </w:pPr>
            <w:r w:rsidRPr="00F3598D">
              <w:rPr>
                <w:rFonts w:cs="Times New Roman"/>
                <w:bCs/>
                <w:sz w:val="18"/>
                <w:szCs w:val="18"/>
              </w:rPr>
              <w:t xml:space="preserve">Jméno: </w:t>
            </w:r>
          </w:p>
          <w:p w14:paraId="1CBDCB42" w14:textId="5F4DBB8D" w:rsidR="008F2EE9" w:rsidRPr="00F3598D" w:rsidRDefault="008F2EE9" w:rsidP="00173A9E">
            <w:pPr>
              <w:spacing w:before="0" w:after="0"/>
              <w:jc w:val="left"/>
              <w:rPr>
                <w:rFonts w:cs="Times New Roman"/>
                <w:bCs/>
                <w:sz w:val="18"/>
                <w:szCs w:val="18"/>
              </w:rPr>
            </w:pPr>
            <w:r w:rsidRPr="00F3598D">
              <w:rPr>
                <w:rFonts w:cs="Times New Roman"/>
                <w:bCs/>
                <w:sz w:val="18"/>
                <w:szCs w:val="18"/>
              </w:rPr>
              <w:t xml:space="preserve">Funkce / vztah k </w:t>
            </w:r>
            <w:r w:rsidR="00467F4D" w:rsidRPr="00F3598D">
              <w:rPr>
                <w:rFonts w:cs="Times New Roman"/>
                <w:bCs/>
                <w:sz w:val="18"/>
                <w:szCs w:val="18"/>
              </w:rPr>
              <w:t>Zhotovi</w:t>
            </w:r>
            <w:r w:rsidRPr="00F3598D">
              <w:rPr>
                <w:rFonts w:cs="Times New Roman"/>
                <w:bCs/>
                <w:sz w:val="18"/>
                <w:szCs w:val="18"/>
              </w:rPr>
              <w:t xml:space="preserve">teli: </w:t>
            </w:r>
          </w:p>
          <w:p w14:paraId="382B727A" w14:textId="77777777" w:rsidR="008F2EE9" w:rsidRPr="00F3598D" w:rsidRDefault="008F2EE9" w:rsidP="00173A9E">
            <w:pPr>
              <w:spacing w:before="0" w:after="0"/>
              <w:jc w:val="left"/>
              <w:rPr>
                <w:rFonts w:cs="Times New Roman"/>
                <w:bCs/>
                <w:sz w:val="18"/>
                <w:szCs w:val="18"/>
              </w:rPr>
            </w:pPr>
            <w:r w:rsidRPr="00F3598D">
              <w:rPr>
                <w:rFonts w:cs="Times New Roman"/>
                <w:bCs/>
                <w:sz w:val="18"/>
                <w:szCs w:val="18"/>
              </w:rPr>
              <w:t xml:space="preserve">e-mail: </w:t>
            </w:r>
          </w:p>
          <w:p w14:paraId="75D38171" w14:textId="77777777" w:rsidR="008F2EE9" w:rsidRPr="00F3598D" w:rsidRDefault="008F2EE9" w:rsidP="00173A9E">
            <w:pPr>
              <w:spacing w:before="0" w:after="0"/>
              <w:jc w:val="left"/>
              <w:rPr>
                <w:rFonts w:cs="Times New Roman"/>
                <w:bCs/>
                <w:sz w:val="18"/>
                <w:szCs w:val="18"/>
              </w:rPr>
            </w:pPr>
          </w:p>
          <w:p w14:paraId="4E19C50F" w14:textId="77777777" w:rsidR="008F2EE9" w:rsidRPr="00F3598D" w:rsidRDefault="008F2EE9" w:rsidP="00173A9E">
            <w:pPr>
              <w:spacing w:before="0" w:after="0"/>
              <w:jc w:val="left"/>
              <w:rPr>
                <w:rFonts w:cs="Times New Roman"/>
                <w:bCs/>
                <w:sz w:val="18"/>
                <w:szCs w:val="18"/>
              </w:rPr>
            </w:pPr>
            <w:r w:rsidRPr="00F3598D">
              <w:rPr>
                <w:rFonts w:cs="Times New Roman"/>
                <w:bCs/>
                <w:sz w:val="18"/>
                <w:szCs w:val="18"/>
              </w:rPr>
              <w:t xml:space="preserve">Jméno: </w:t>
            </w:r>
          </w:p>
          <w:p w14:paraId="4DA9B7C6" w14:textId="2741C300" w:rsidR="008F2EE9" w:rsidRPr="00F3598D" w:rsidRDefault="008F2EE9" w:rsidP="00173A9E">
            <w:pPr>
              <w:spacing w:before="0" w:after="0"/>
              <w:jc w:val="left"/>
              <w:rPr>
                <w:rFonts w:cs="Times New Roman"/>
                <w:bCs/>
                <w:sz w:val="18"/>
                <w:szCs w:val="18"/>
              </w:rPr>
            </w:pPr>
            <w:r w:rsidRPr="00F3598D">
              <w:rPr>
                <w:rFonts w:cs="Times New Roman"/>
                <w:bCs/>
                <w:sz w:val="18"/>
                <w:szCs w:val="18"/>
              </w:rPr>
              <w:t xml:space="preserve">Funkce / vztah k </w:t>
            </w:r>
            <w:r w:rsidR="00467F4D" w:rsidRPr="00F3598D">
              <w:rPr>
                <w:rFonts w:cs="Times New Roman"/>
                <w:bCs/>
                <w:sz w:val="18"/>
                <w:szCs w:val="18"/>
              </w:rPr>
              <w:t>Zhotoviteli</w:t>
            </w:r>
            <w:r w:rsidRPr="00F3598D">
              <w:rPr>
                <w:rFonts w:cs="Times New Roman"/>
                <w:bCs/>
                <w:sz w:val="18"/>
                <w:szCs w:val="18"/>
              </w:rPr>
              <w:t xml:space="preserve">: </w:t>
            </w:r>
          </w:p>
          <w:p w14:paraId="02FC1348" w14:textId="77777777" w:rsidR="008F2EE9" w:rsidRPr="00F3598D" w:rsidRDefault="008F2EE9" w:rsidP="00173A9E">
            <w:pPr>
              <w:spacing w:before="0" w:after="0"/>
              <w:jc w:val="left"/>
              <w:rPr>
                <w:rFonts w:cs="Times New Roman"/>
                <w:bCs/>
                <w:sz w:val="18"/>
                <w:szCs w:val="18"/>
              </w:rPr>
            </w:pPr>
            <w:r w:rsidRPr="00F3598D">
              <w:rPr>
                <w:rFonts w:cs="Times New Roman"/>
                <w:bCs/>
                <w:sz w:val="18"/>
                <w:szCs w:val="18"/>
              </w:rPr>
              <w:t>e-mail:</w:t>
            </w:r>
          </w:p>
        </w:tc>
      </w:tr>
    </w:tbl>
    <w:p w14:paraId="2891EA74" w14:textId="77777777" w:rsidR="008F2EE9" w:rsidRPr="00F3598D" w:rsidRDefault="008F2EE9" w:rsidP="008F2EE9">
      <w:pPr>
        <w:rPr>
          <w:rFonts w:ascii="Verdana" w:hAnsi="Verdana"/>
          <w:b/>
          <w:sz w:val="18"/>
          <w:szCs w:val="18"/>
        </w:rPr>
      </w:pPr>
    </w:p>
    <w:p w14:paraId="74CBDD6F" w14:textId="50370A82" w:rsidR="008F2EE9" w:rsidRPr="00F3598D" w:rsidRDefault="008F2EE9" w:rsidP="008F2EE9">
      <w:pPr>
        <w:rPr>
          <w:rFonts w:ascii="Verdana" w:hAnsi="Verdana"/>
          <w:b/>
          <w:sz w:val="18"/>
          <w:szCs w:val="18"/>
        </w:rPr>
      </w:pPr>
      <w:r w:rsidRPr="00F3598D">
        <w:rPr>
          <w:rFonts w:ascii="Verdana" w:hAnsi="Verdana"/>
          <w:b/>
          <w:sz w:val="18"/>
          <w:szCs w:val="18"/>
        </w:rPr>
        <w:t xml:space="preserve">Kvalifikace zájemce o účast na Konzultaci: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6516"/>
      </w:tblGrid>
      <w:tr w:rsidR="008F2EE9" w:rsidRPr="00F3598D" w14:paraId="7D72335A" w14:textId="77777777" w:rsidTr="00F05632">
        <w:tc>
          <w:tcPr>
            <w:tcW w:w="9063" w:type="dxa"/>
            <w:gridSpan w:val="2"/>
          </w:tcPr>
          <w:p w14:paraId="71059000" w14:textId="7D68A6DC" w:rsidR="008F2EE9" w:rsidRPr="00F3598D" w:rsidRDefault="008F2EE9" w:rsidP="00CF44A3">
            <w:pPr>
              <w:spacing w:before="0" w:after="0"/>
              <w:jc w:val="left"/>
              <w:rPr>
                <w:rFonts w:cs="Times New Roman"/>
                <w:bCs/>
                <w:sz w:val="18"/>
                <w:szCs w:val="18"/>
              </w:rPr>
            </w:pPr>
            <w:r w:rsidRPr="00F3598D">
              <w:rPr>
                <w:rFonts w:cs="Times New Roman"/>
                <w:bCs/>
                <w:sz w:val="18"/>
                <w:szCs w:val="18"/>
              </w:rPr>
              <w:t xml:space="preserve">Zhotovení ražených tunelů delších 500m v oblasti dopravních staveb. Zadavatel požaduje, aby finanční rozsah zkušenosti, </w:t>
            </w:r>
            <w:r w:rsidR="00467F4D" w:rsidRPr="00F3598D">
              <w:rPr>
                <w:rFonts w:cs="Times New Roman"/>
                <w:bCs/>
                <w:sz w:val="18"/>
                <w:szCs w:val="18"/>
              </w:rPr>
              <w:t>kterou Z</w:t>
            </w:r>
            <w:r w:rsidRPr="00F3598D">
              <w:rPr>
                <w:rFonts w:cs="Times New Roman"/>
                <w:bCs/>
                <w:sz w:val="18"/>
                <w:szCs w:val="18"/>
              </w:rPr>
              <w:t>hotovitel předloží, byl alespoň 2 mld. Kč</w:t>
            </w:r>
            <w:r w:rsidR="00467F4D" w:rsidRPr="00F3598D">
              <w:rPr>
                <w:rFonts w:cs="Times New Roman"/>
                <w:bCs/>
                <w:sz w:val="18"/>
                <w:szCs w:val="18"/>
              </w:rPr>
              <w:t xml:space="preserve"> a musí se jednat o zakázku ve výstavbě </w:t>
            </w:r>
            <w:r w:rsidR="00CF44A3" w:rsidRPr="00F3598D">
              <w:rPr>
                <w:rFonts w:cs="Times New Roman"/>
                <w:bCs/>
                <w:sz w:val="18"/>
                <w:szCs w:val="18"/>
              </w:rPr>
              <w:t>nebo dokončenou v posledních 10</w:t>
            </w:r>
            <w:r w:rsidR="00467F4D" w:rsidRPr="00F3598D">
              <w:rPr>
                <w:rFonts w:cs="Times New Roman"/>
                <w:bCs/>
                <w:sz w:val="18"/>
                <w:szCs w:val="18"/>
              </w:rPr>
              <w:t xml:space="preserve"> letech</w:t>
            </w:r>
            <w:r w:rsidRPr="00F3598D">
              <w:rPr>
                <w:rFonts w:cs="Times New Roman"/>
                <w:bCs/>
                <w:sz w:val="18"/>
                <w:szCs w:val="18"/>
              </w:rPr>
              <w:t>.</w:t>
            </w:r>
          </w:p>
        </w:tc>
      </w:tr>
      <w:tr w:rsidR="008F2EE9" w:rsidRPr="00F3598D" w14:paraId="09B88235" w14:textId="77777777" w:rsidTr="00814DA3">
        <w:tc>
          <w:tcPr>
            <w:tcW w:w="2547" w:type="dxa"/>
          </w:tcPr>
          <w:p w14:paraId="2128FE81" w14:textId="68C77DB9" w:rsidR="008F2EE9" w:rsidRPr="00F3598D" w:rsidRDefault="008F2EE9" w:rsidP="00173A9E">
            <w:pPr>
              <w:spacing w:before="0" w:after="0"/>
              <w:jc w:val="left"/>
              <w:rPr>
                <w:rFonts w:cs="Times New Roman"/>
                <w:bCs/>
                <w:sz w:val="18"/>
                <w:szCs w:val="18"/>
              </w:rPr>
            </w:pPr>
            <w:r w:rsidRPr="00F3598D">
              <w:rPr>
                <w:rFonts w:cs="Times New Roman"/>
                <w:bCs/>
                <w:sz w:val="18"/>
                <w:szCs w:val="18"/>
              </w:rPr>
              <w:t>Referenční zakázka 1:</w:t>
            </w:r>
          </w:p>
        </w:tc>
        <w:tc>
          <w:tcPr>
            <w:tcW w:w="6516" w:type="dxa"/>
          </w:tcPr>
          <w:p w14:paraId="3CB8699D" w14:textId="77777777" w:rsidR="008F2EE9" w:rsidRPr="00F3598D" w:rsidRDefault="008F2EE9" w:rsidP="00173A9E">
            <w:pPr>
              <w:spacing w:before="0" w:after="0"/>
              <w:jc w:val="left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8F2EE9" w:rsidRPr="00F3598D" w14:paraId="65637F0A" w14:textId="77777777" w:rsidTr="00814DA3">
        <w:tc>
          <w:tcPr>
            <w:tcW w:w="2547" w:type="dxa"/>
          </w:tcPr>
          <w:p w14:paraId="0667DA63" w14:textId="24E50D61" w:rsidR="008F2EE9" w:rsidRPr="00F3598D" w:rsidRDefault="008F2EE9" w:rsidP="00173A9E">
            <w:pPr>
              <w:spacing w:before="0" w:after="0"/>
              <w:jc w:val="left"/>
              <w:rPr>
                <w:rFonts w:cs="Times New Roman"/>
                <w:bCs/>
                <w:sz w:val="18"/>
                <w:szCs w:val="18"/>
              </w:rPr>
            </w:pPr>
            <w:r w:rsidRPr="00F3598D">
              <w:rPr>
                <w:rFonts w:cs="Times New Roman"/>
                <w:bCs/>
                <w:sz w:val="18"/>
                <w:szCs w:val="18"/>
              </w:rPr>
              <w:t>Referenční zakázka 2:</w:t>
            </w:r>
          </w:p>
        </w:tc>
        <w:tc>
          <w:tcPr>
            <w:tcW w:w="6516" w:type="dxa"/>
          </w:tcPr>
          <w:p w14:paraId="5931C51B" w14:textId="77777777" w:rsidR="008F2EE9" w:rsidRPr="00F3598D" w:rsidRDefault="008F2EE9" w:rsidP="00173A9E">
            <w:pPr>
              <w:spacing w:before="0" w:after="0"/>
              <w:jc w:val="left"/>
              <w:rPr>
                <w:rFonts w:cs="Times New Roman"/>
                <w:bCs/>
                <w:sz w:val="18"/>
                <w:szCs w:val="18"/>
              </w:rPr>
            </w:pPr>
          </w:p>
        </w:tc>
      </w:tr>
    </w:tbl>
    <w:p w14:paraId="28C2A33B" w14:textId="77777777" w:rsidR="008F2EE9" w:rsidRPr="00F3598D" w:rsidRDefault="008F2EE9" w:rsidP="008F2EE9">
      <w:pPr>
        <w:rPr>
          <w:rFonts w:ascii="Verdana" w:hAnsi="Verdana"/>
          <w:sz w:val="18"/>
          <w:szCs w:val="18"/>
        </w:rPr>
      </w:pPr>
    </w:p>
    <w:p w14:paraId="52B3A089" w14:textId="01B10121" w:rsidR="008F2EE9" w:rsidRPr="00F3598D" w:rsidRDefault="008F2EE9" w:rsidP="008F2EE9">
      <w:pPr>
        <w:rPr>
          <w:rFonts w:ascii="Verdana" w:hAnsi="Verdana"/>
          <w:sz w:val="18"/>
          <w:szCs w:val="18"/>
        </w:rPr>
      </w:pPr>
      <w:r w:rsidRPr="00F3598D">
        <w:rPr>
          <w:rFonts w:ascii="Verdana" w:hAnsi="Verdana"/>
          <w:sz w:val="18"/>
          <w:szCs w:val="18"/>
        </w:rPr>
        <w:t xml:space="preserve">Svým podpisem dává zájemce o účast na Konzultaci výslovný souhlas se zpracováním osobních údajů a pořízením záznamu z jednání. </w:t>
      </w:r>
    </w:p>
    <w:p w14:paraId="502276F8" w14:textId="77777777" w:rsidR="008F2EE9" w:rsidRPr="00F3598D" w:rsidRDefault="008F2EE9" w:rsidP="008F2EE9">
      <w:pPr>
        <w:rPr>
          <w:rFonts w:ascii="Verdana" w:hAnsi="Verdana"/>
          <w:sz w:val="18"/>
          <w:szCs w:val="18"/>
        </w:rPr>
      </w:pPr>
    </w:p>
    <w:p w14:paraId="553AE1B5" w14:textId="77777777" w:rsidR="008F2EE9" w:rsidRPr="00F3598D" w:rsidRDefault="008F2EE9" w:rsidP="008F2EE9">
      <w:pPr>
        <w:rPr>
          <w:rFonts w:ascii="Verdana" w:hAnsi="Verdana"/>
          <w:sz w:val="18"/>
          <w:szCs w:val="18"/>
        </w:rPr>
      </w:pPr>
      <w:r w:rsidRPr="00F3598D">
        <w:rPr>
          <w:rFonts w:ascii="Verdana" w:hAnsi="Verdana"/>
          <w:sz w:val="18"/>
          <w:szCs w:val="18"/>
        </w:rPr>
        <w:t xml:space="preserve">V ____________ dne </w:t>
      </w:r>
    </w:p>
    <w:p w14:paraId="4EF1BFE2" w14:textId="77777777" w:rsidR="008F2EE9" w:rsidRPr="00F3598D" w:rsidRDefault="008F2EE9" w:rsidP="008F2EE9">
      <w:pPr>
        <w:rPr>
          <w:rFonts w:ascii="Verdana" w:hAnsi="Verdana"/>
          <w:sz w:val="18"/>
          <w:szCs w:val="18"/>
        </w:rPr>
      </w:pPr>
    </w:p>
    <w:p w14:paraId="2B5B26DB" w14:textId="77777777" w:rsidR="008F2EE9" w:rsidRPr="00F3598D" w:rsidRDefault="008F2EE9" w:rsidP="008F2EE9">
      <w:pPr>
        <w:jc w:val="right"/>
        <w:rPr>
          <w:rFonts w:ascii="Verdana" w:hAnsi="Verdana"/>
          <w:sz w:val="18"/>
          <w:szCs w:val="18"/>
        </w:rPr>
      </w:pPr>
      <w:r w:rsidRPr="00F3598D">
        <w:rPr>
          <w:rFonts w:ascii="Verdana" w:hAnsi="Verdana"/>
          <w:sz w:val="18"/>
          <w:szCs w:val="18"/>
        </w:rPr>
        <w:t xml:space="preserve">______________________ </w:t>
      </w:r>
    </w:p>
    <w:p w14:paraId="62EE6CA8" w14:textId="77777777" w:rsidR="008F2EE9" w:rsidRPr="00F3598D" w:rsidRDefault="008F2EE9" w:rsidP="008F2EE9">
      <w:pPr>
        <w:jc w:val="right"/>
        <w:rPr>
          <w:rFonts w:ascii="Verdana" w:hAnsi="Verdana"/>
          <w:sz w:val="18"/>
          <w:szCs w:val="18"/>
        </w:rPr>
      </w:pPr>
      <w:r w:rsidRPr="00F3598D">
        <w:rPr>
          <w:rFonts w:ascii="Verdana" w:hAnsi="Verdana"/>
          <w:sz w:val="18"/>
          <w:szCs w:val="18"/>
        </w:rPr>
        <w:t xml:space="preserve">Jméno: </w:t>
      </w:r>
      <w:r w:rsidRPr="00F3598D">
        <w:rPr>
          <w:rFonts w:ascii="Verdana" w:hAnsi="Verdana"/>
          <w:sz w:val="18"/>
          <w:szCs w:val="18"/>
        </w:rPr>
        <w:tab/>
      </w:r>
      <w:r w:rsidRPr="00F3598D">
        <w:rPr>
          <w:rFonts w:ascii="Verdana" w:hAnsi="Verdana"/>
          <w:sz w:val="18"/>
          <w:szCs w:val="18"/>
        </w:rPr>
        <w:tab/>
      </w:r>
      <w:r w:rsidRPr="00F3598D">
        <w:rPr>
          <w:rFonts w:ascii="Verdana" w:hAnsi="Verdana"/>
          <w:sz w:val="18"/>
          <w:szCs w:val="18"/>
        </w:rPr>
        <w:tab/>
      </w:r>
    </w:p>
    <w:p w14:paraId="3C128A5D" w14:textId="631DC9B8" w:rsidR="008F2EE9" w:rsidRPr="00F3598D" w:rsidRDefault="008F2EE9" w:rsidP="008F2EE9">
      <w:pPr>
        <w:ind w:left="6480"/>
        <w:jc w:val="right"/>
        <w:rPr>
          <w:rFonts w:ascii="Verdana" w:hAnsi="Verdana"/>
          <w:sz w:val="18"/>
          <w:szCs w:val="18"/>
        </w:rPr>
      </w:pPr>
      <w:r w:rsidRPr="00F3598D">
        <w:rPr>
          <w:rFonts w:ascii="Verdana" w:hAnsi="Verdana"/>
          <w:sz w:val="18"/>
          <w:szCs w:val="18"/>
        </w:rPr>
        <w:t>Funkce:</w:t>
      </w:r>
      <w:r w:rsidRPr="00F3598D">
        <w:rPr>
          <w:rFonts w:ascii="Verdana" w:hAnsi="Verdana"/>
          <w:sz w:val="18"/>
          <w:szCs w:val="18"/>
        </w:rPr>
        <w:tab/>
      </w:r>
      <w:r w:rsidRPr="00F3598D">
        <w:rPr>
          <w:rFonts w:ascii="Verdana" w:hAnsi="Verdana"/>
          <w:sz w:val="18"/>
          <w:szCs w:val="18"/>
        </w:rPr>
        <w:tab/>
      </w:r>
      <w:r w:rsidRPr="00F3598D">
        <w:rPr>
          <w:rFonts w:ascii="Verdana" w:hAnsi="Verdana"/>
          <w:sz w:val="18"/>
          <w:szCs w:val="18"/>
        </w:rPr>
        <w:tab/>
      </w:r>
    </w:p>
    <w:sectPr w:rsidR="008F2EE9" w:rsidRPr="00F3598D" w:rsidSect="00F3598D">
      <w:headerReference w:type="default" r:id="rId11"/>
      <w:footerReference w:type="default" r:id="rId12"/>
      <w:type w:val="continuous"/>
      <w:pgSz w:w="11907" w:h="16840" w:code="9"/>
      <w:pgMar w:top="1922" w:right="1417" w:bottom="1417" w:left="1417" w:header="1276" w:footer="408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AFC7AD8" w16cex:dateUtc="2021-12-08T10:48:08.687Z"/>
  <w16cex:commentExtensible w16cex:durableId="6652E022" w16cex:dateUtc="2021-12-08T10:53:42.88Z"/>
  <w16cex:commentExtensible w16cex:durableId="7A1886B6" w16cex:dateUtc="2021-12-08T11:37:05.13Z"/>
  <w16cex:commentExtensible w16cex:durableId="3922B94D" w16cex:dateUtc="2021-12-08T13:24:00.051Z"/>
  <w16cex:commentExtensible w16cex:durableId="4300AB21" w16cex:dateUtc="2021-12-08T13:24:47.799Z"/>
  <w16cex:commentExtensible w16cex:durableId="4601EFF8" w16cex:dateUtc="2021-12-08T13:25:13.047Z"/>
  <w16cex:commentExtensible w16cex:durableId="14037B76" w16cex:dateUtc="2021-12-08T13:26:18.198Z"/>
  <w16cex:commentExtensible w16cex:durableId="164BFC0B" w16cex:dateUtc="2021-12-08T13:27:42.4Z"/>
  <w16cex:commentExtensible w16cex:durableId="6AACCC53" w16cex:dateUtc="2021-12-09T14:29:12.902Z"/>
  <w16cex:commentExtensible w16cex:durableId="07B77ED2" w16cex:dateUtc="2021-12-09T14:32:35.213Z"/>
  <w16cex:commentExtensible w16cex:durableId="0F52E67C" w16cex:dateUtc="2021-12-09T14:33:28.24Z"/>
  <w16cex:commentExtensible w16cex:durableId="6B0A4BE6" w16cex:dateUtc="2021-12-09T14:35:02.942Z"/>
  <w16cex:commentExtensible w16cex:durableId="34EF9F42" w16cex:dateUtc="2021-12-09T14:38:47.684Z"/>
  <w16cex:commentExtensible w16cex:durableId="0ECD658C" w16cex:dateUtc="2021-12-09T14:39:34.019Z"/>
  <w16cex:commentExtensible w16cex:durableId="417145C2" w16cex:dateUtc="2021-12-09T14:40:34.04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003D0AE" w16cid:durableId="1AFC7AD8"/>
  <w16cid:commentId w16cid:paraId="7056C1AE" w16cid:durableId="6652E022"/>
  <w16cid:commentId w16cid:paraId="482AEC56" w16cid:durableId="7A1886B6"/>
  <w16cid:commentId w16cid:paraId="51E15E81" w16cid:durableId="3922B94D"/>
  <w16cid:commentId w16cid:paraId="5D626DE7" w16cid:durableId="4300AB21"/>
  <w16cid:commentId w16cid:paraId="1F35EA9C" w16cid:durableId="4601EFF8"/>
  <w16cid:commentId w16cid:paraId="3689C265" w16cid:durableId="14037B76"/>
  <w16cid:commentId w16cid:paraId="39834488" w16cid:durableId="164BFC0B"/>
  <w16cid:commentId w16cid:paraId="6AEB5FEF" w16cid:durableId="6AACCC53"/>
  <w16cid:commentId w16cid:paraId="077013DD" w16cid:durableId="07B77ED2"/>
  <w16cid:commentId w16cid:paraId="103DDFED" w16cid:durableId="0F52E67C"/>
  <w16cid:commentId w16cid:paraId="3C320238" w16cid:durableId="6B0A4BE6"/>
  <w16cid:commentId w16cid:paraId="61475A16" w16cid:durableId="34EF9F42"/>
  <w16cid:commentId w16cid:paraId="4C568B73" w16cid:durableId="0ECD658C"/>
  <w16cid:commentId w16cid:paraId="5F6A4E17" w16cid:durableId="417145C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198E8" w14:textId="77777777" w:rsidR="0046664C" w:rsidRDefault="0046664C">
      <w:r>
        <w:separator/>
      </w:r>
    </w:p>
  </w:endnote>
  <w:endnote w:type="continuationSeparator" w:id="0">
    <w:p w14:paraId="177E0950" w14:textId="77777777" w:rsidR="0046664C" w:rsidRDefault="00466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4C7A6" w14:textId="77777777" w:rsidR="00F3598D" w:rsidRPr="00CF44A3" w:rsidRDefault="00210426" w:rsidP="001B0584">
    <w:pPr>
      <w:pStyle w:val="Zpat"/>
      <w:tabs>
        <w:tab w:val="clear" w:pos="9406"/>
        <w:tab w:val="right" w:pos="9072"/>
      </w:tabs>
      <w:rPr>
        <w:b/>
        <w:sz w:val="15"/>
        <w:szCs w:val="15"/>
      </w:rPr>
    </w:pPr>
    <w:r>
      <w:tab/>
    </w:r>
  </w:p>
  <w:tbl>
    <w:tblPr>
      <w:tblStyle w:val="Mkatabulky2"/>
      <w:tblW w:w="10575" w:type="dxa"/>
      <w:tblInd w:w="-75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3598D" w:rsidRPr="00F3598D" w14:paraId="24FC450E" w14:textId="77777777" w:rsidTr="006D41EA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207BD4D1" w14:textId="20307162" w:rsidR="00F3598D" w:rsidRPr="00F3598D" w:rsidRDefault="00F3598D" w:rsidP="00F3598D">
          <w:pPr>
            <w:tabs>
              <w:tab w:val="center" w:pos="4536"/>
              <w:tab w:val="right" w:pos="9072"/>
            </w:tabs>
            <w:spacing w:before="0" w:after="0"/>
            <w:jc w:val="left"/>
            <w:rPr>
              <w:b/>
              <w:color w:val="FF5200"/>
              <w:sz w:val="14"/>
              <w:szCs w:val="18"/>
            </w:rPr>
          </w:pPr>
          <w:r w:rsidRPr="00F3598D">
            <w:rPr>
              <w:b/>
              <w:color w:val="FF5200"/>
              <w:sz w:val="14"/>
              <w:szCs w:val="18"/>
            </w:rPr>
            <w:fldChar w:fldCharType="begin"/>
          </w:r>
          <w:r w:rsidRPr="00F3598D">
            <w:rPr>
              <w:b/>
              <w:color w:val="FF5200"/>
              <w:sz w:val="14"/>
              <w:szCs w:val="18"/>
            </w:rPr>
            <w:instrText>PAGE   \* MERGEFORMAT</w:instrText>
          </w:r>
          <w:r w:rsidRPr="00F3598D">
            <w:rPr>
              <w:b/>
              <w:color w:val="FF5200"/>
              <w:sz w:val="14"/>
              <w:szCs w:val="18"/>
            </w:rPr>
            <w:fldChar w:fldCharType="separate"/>
          </w:r>
          <w:r w:rsidR="007C75C4" w:rsidRPr="007C75C4">
            <w:rPr>
              <w:rFonts w:eastAsia="Verdana"/>
              <w:b/>
              <w:noProof/>
              <w:color w:val="FF5200"/>
              <w:sz w:val="14"/>
              <w:szCs w:val="18"/>
            </w:rPr>
            <w:t>2</w:t>
          </w:r>
          <w:r w:rsidRPr="00F3598D">
            <w:rPr>
              <w:b/>
              <w:color w:val="FF5200"/>
              <w:sz w:val="14"/>
              <w:szCs w:val="18"/>
            </w:rPr>
            <w:fldChar w:fldCharType="end"/>
          </w:r>
          <w:r w:rsidRPr="00F3598D">
            <w:rPr>
              <w:b/>
              <w:color w:val="FF5200"/>
              <w:sz w:val="14"/>
              <w:szCs w:val="18"/>
            </w:rPr>
            <w:t>/</w:t>
          </w:r>
          <w:r w:rsidRPr="00F3598D">
            <w:rPr>
              <w:b/>
              <w:color w:val="FF5200"/>
              <w:sz w:val="14"/>
              <w:szCs w:val="18"/>
            </w:rPr>
            <w:fldChar w:fldCharType="begin"/>
          </w:r>
          <w:r w:rsidRPr="00F3598D">
            <w:rPr>
              <w:b/>
              <w:color w:val="FF5200"/>
              <w:sz w:val="14"/>
              <w:szCs w:val="18"/>
            </w:rPr>
            <w:instrText xml:space="preserve"> NUMPAGES   \* MERGEFORMAT </w:instrText>
          </w:r>
          <w:r w:rsidRPr="00F3598D">
            <w:rPr>
              <w:b/>
              <w:color w:val="FF5200"/>
              <w:sz w:val="14"/>
              <w:szCs w:val="18"/>
            </w:rPr>
            <w:fldChar w:fldCharType="separate"/>
          </w:r>
          <w:r w:rsidR="007C75C4" w:rsidRPr="007C75C4">
            <w:rPr>
              <w:rFonts w:eastAsia="Verdana"/>
              <w:b/>
              <w:noProof/>
              <w:color w:val="FF5200"/>
              <w:sz w:val="14"/>
              <w:szCs w:val="18"/>
            </w:rPr>
            <w:t>7</w:t>
          </w:r>
          <w:r w:rsidRPr="00F3598D">
            <w:rPr>
              <w:b/>
              <w:color w:val="FF5200"/>
              <w:sz w:val="14"/>
              <w:szCs w:val="18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49A02187" w14:textId="77777777" w:rsidR="00F3598D" w:rsidRPr="00F3598D" w:rsidRDefault="00F3598D" w:rsidP="00F3598D">
          <w:pPr>
            <w:tabs>
              <w:tab w:val="center" w:pos="4536"/>
              <w:tab w:val="right" w:pos="9072"/>
            </w:tabs>
            <w:spacing w:before="0" w:after="0"/>
            <w:jc w:val="left"/>
            <w:rPr>
              <w:sz w:val="12"/>
              <w:szCs w:val="18"/>
            </w:rPr>
          </w:pPr>
          <w:r w:rsidRPr="00F3598D">
            <w:rPr>
              <w:sz w:val="12"/>
              <w:szCs w:val="18"/>
            </w:rPr>
            <w:t>Správa železnic, státní organizace</w:t>
          </w:r>
        </w:p>
        <w:p w14:paraId="1F331C73" w14:textId="77777777" w:rsidR="00F3598D" w:rsidRPr="00F3598D" w:rsidRDefault="00F3598D" w:rsidP="00F3598D">
          <w:pPr>
            <w:tabs>
              <w:tab w:val="center" w:pos="4536"/>
              <w:tab w:val="right" w:pos="9072"/>
            </w:tabs>
            <w:spacing w:before="0" w:after="0"/>
            <w:jc w:val="left"/>
            <w:rPr>
              <w:sz w:val="12"/>
              <w:szCs w:val="18"/>
            </w:rPr>
          </w:pPr>
          <w:r w:rsidRPr="00F3598D">
            <w:rPr>
              <w:sz w:val="12"/>
              <w:szCs w:val="18"/>
            </w:rPr>
            <w:t>zapsána v obchodním rejstříku vedeném Městským soudem v Praze, spisová značka A 48384</w:t>
          </w: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06D72A8B" w14:textId="77777777" w:rsidR="00F3598D" w:rsidRPr="00F3598D" w:rsidRDefault="00F3598D" w:rsidP="00F3598D">
          <w:pPr>
            <w:tabs>
              <w:tab w:val="center" w:pos="4536"/>
              <w:tab w:val="right" w:pos="9072"/>
            </w:tabs>
            <w:spacing w:before="0" w:after="0"/>
            <w:jc w:val="left"/>
            <w:rPr>
              <w:sz w:val="12"/>
              <w:szCs w:val="18"/>
            </w:rPr>
          </w:pPr>
          <w:r w:rsidRPr="00F3598D">
            <w:rPr>
              <w:sz w:val="12"/>
              <w:szCs w:val="18"/>
            </w:rPr>
            <w:t>Sídlo: Dlážděná 1003/7, 110 00 Praha 1</w:t>
          </w:r>
        </w:p>
        <w:p w14:paraId="0787C3E8" w14:textId="77777777" w:rsidR="00F3598D" w:rsidRPr="00F3598D" w:rsidRDefault="00F3598D" w:rsidP="00F3598D">
          <w:pPr>
            <w:tabs>
              <w:tab w:val="center" w:pos="4536"/>
              <w:tab w:val="right" w:pos="9072"/>
            </w:tabs>
            <w:spacing w:before="0" w:after="0"/>
            <w:jc w:val="left"/>
            <w:rPr>
              <w:sz w:val="12"/>
              <w:szCs w:val="18"/>
            </w:rPr>
          </w:pPr>
          <w:r w:rsidRPr="00F3598D">
            <w:rPr>
              <w:sz w:val="12"/>
              <w:szCs w:val="18"/>
            </w:rPr>
            <w:t>IČ: 709 94 234 DIČ: CZ 709 94 234</w:t>
          </w:r>
        </w:p>
        <w:p w14:paraId="7E73519A" w14:textId="77777777" w:rsidR="00F3598D" w:rsidRPr="00F3598D" w:rsidRDefault="00F3598D" w:rsidP="00F3598D">
          <w:pPr>
            <w:tabs>
              <w:tab w:val="center" w:pos="4536"/>
              <w:tab w:val="right" w:pos="9072"/>
            </w:tabs>
            <w:spacing w:before="0" w:after="0"/>
            <w:jc w:val="left"/>
            <w:rPr>
              <w:sz w:val="12"/>
              <w:szCs w:val="18"/>
            </w:rPr>
          </w:pPr>
          <w:r w:rsidRPr="00F3598D">
            <w:rPr>
              <w:sz w:val="12"/>
              <w:szCs w:val="18"/>
            </w:rPr>
            <w:t>www.spravazeleznic.cz</w:t>
          </w:r>
        </w:p>
      </w:tc>
      <w:tc>
        <w:tcPr>
          <w:tcW w:w="2921" w:type="dxa"/>
        </w:tcPr>
        <w:p w14:paraId="290E753C" w14:textId="77777777" w:rsidR="00F3598D" w:rsidRPr="00F3598D" w:rsidRDefault="00F3598D" w:rsidP="00F3598D">
          <w:pPr>
            <w:spacing w:before="0" w:after="0"/>
            <w:jc w:val="left"/>
            <w:rPr>
              <w:b/>
              <w:sz w:val="12"/>
              <w:szCs w:val="12"/>
            </w:rPr>
          </w:pPr>
          <w:r w:rsidRPr="00F3598D">
            <w:rPr>
              <w:b/>
              <w:sz w:val="12"/>
              <w:szCs w:val="12"/>
            </w:rPr>
            <w:t>Stavební správa západ</w:t>
          </w:r>
        </w:p>
        <w:p w14:paraId="2AB4550A" w14:textId="77777777" w:rsidR="00F3598D" w:rsidRPr="00F3598D" w:rsidRDefault="00F3598D" w:rsidP="00F3598D">
          <w:pPr>
            <w:tabs>
              <w:tab w:val="center" w:pos="4536"/>
              <w:tab w:val="right" w:pos="9072"/>
            </w:tabs>
            <w:spacing w:before="0" w:after="0"/>
            <w:jc w:val="left"/>
            <w:rPr>
              <w:b/>
              <w:sz w:val="12"/>
              <w:szCs w:val="12"/>
            </w:rPr>
          </w:pPr>
          <w:r w:rsidRPr="00F3598D">
            <w:rPr>
              <w:b/>
              <w:sz w:val="12"/>
              <w:szCs w:val="12"/>
            </w:rPr>
            <w:t xml:space="preserve">Budova </w:t>
          </w:r>
          <w:proofErr w:type="spellStart"/>
          <w:r w:rsidRPr="00F3598D">
            <w:rPr>
              <w:b/>
              <w:sz w:val="12"/>
              <w:szCs w:val="12"/>
            </w:rPr>
            <w:t>Diamond</w:t>
          </w:r>
          <w:proofErr w:type="spellEnd"/>
          <w:r w:rsidRPr="00F3598D">
            <w:rPr>
              <w:b/>
              <w:sz w:val="12"/>
              <w:szCs w:val="12"/>
            </w:rPr>
            <w:t xml:space="preserve"> Point, </w:t>
          </w:r>
        </w:p>
        <w:p w14:paraId="632F3D18" w14:textId="77777777" w:rsidR="00F3598D" w:rsidRPr="00F3598D" w:rsidRDefault="00F3598D" w:rsidP="00F3598D">
          <w:pPr>
            <w:tabs>
              <w:tab w:val="center" w:pos="4536"/>
              <w:tab w:val="right" w:pos="9072"/>
            </w:tabs>
            <w:spacing w:before="0" w:after="0"/>
            <w:jc w:val="left"/>
            <w:rPr>
              <w:b/>
              <w:sz w:val="12"/>
              <w:szCs w:val="12"/>
            </w:rPr>
          </w:pPr>
          <w:r w:rsidRPr="00F3598D">
            <w:rPr>
              <w:b/>
              <w:sz w:val="12"/>
              <w:szCs w:val="12"/>
            </w:rPr>
            <w:t xml:space="preserve">Ke Štvanici 656/3 </w:t>
          </w:r>
        </w:p>
        <w:p w14:paraId="2647A11B" w14:textId="77777777" w:rsidR="00F3598D" w:rsidRPr="00F3598D" w:rsidRDefault="00F3598D" w:rsidP="00F3598D">
          <w:pPr>
            <w:tabs>
              <w:tab w:val="center" w:pos="4536"/>
              <w:tab w:val="right" w:pos="9072"/>
            </w:tabs>
            <w:spacing w:before="0" w:after="0"/>
            <w:jc w:val="left"/>
            <w:rPr>
              <w:sz w:val="12"/>
              <w:szCs w:val="18"/>
            </w:rPr>
          </w:pPr>
          <w:r w:rsidRPr="00F3598D">
            <w:rPr>
              <w:b/>
              <w:sz w:val="12"/>
              <w:szCs w:val="12"/>
            </w:rPr>
            <w:t xml:space="preserve">186 00 Praha 8 – Karlín </w:t>
          </w:r>
        </w:p>
      </w:tc>
    </w:tr>
  </w:tbl>
  <w:p w14:paraId="764AA3F1" w14:textId="4F40D5BE" w:rsidR="00210426" w:rsidRPr="00CF44A3" w:rsidRDefault="00210426" w:rsidP="001B0584">
    <w:pPr>
      <w:pStyle w:val="Zpat"/>
      <w:tabs>
        <w:tab w:val="clear" w:pos="9406"/>
        <w:tab w:val="right" w:pos="9072"/>
      </w:tabs>
      <w:rPr>
        <w:b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58C42" w14:textId="77777777" w:rsidR="0046664C" w:rsidRDefault="0046664C">
      <w:r>
        <w:separator/>
      </w:r>
    </w:p>
  </w:footnote>
  <w:footnote w:type="continuationSeparator" w:id="0">
    <w:p w14:paraId="72B9EA50" w14:textId="77777777" w:rsidR="0046664C" w:rsidRDefault="00466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AA3F0" w14:textId="349F70CE" w:rsidR="00210426" w:rsidRPr="003207D8" w:rsidRDefault="00F3598D" w:rsidP="00E31622">
    <w:pPr>
      <w:tabs>
        <w:tab w:val="right" w:pos="9072"/>
      </w:tabs>
      <w:spacing w:before="0" w:after="0" w:line="180" w:lineRule="atLeast"/>
      <w:rPr>
        <w:rFonts w:ascii="Arial" w:hAnsi="Arial" w:cs="Arial"/>
        <w:sz w:val="15"/>
        <w:szCs w:val="15"/>
      </w:rPr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63B75737" wp14:editId="0B99C4A8">
          <wp:simplePos x="0" y="0"/>
          <wp:positionH relativeFrom="page">
            <wp:posOffset>899795</wp:posOffset>
          </wp:positionH>
          <wp:positionV relativeFrom="topMargin">
            <wp:posOffset>360045</wp:posOffset>
          </wp:positionV>
          <wp:extent cx="1727835" cy="640715"/>
          <wp:effectExtent l="0" t="0" r="5715" b="6985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rava-zeleznic_logo_zakladni_10x_sRGB_ms-offic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0426" w:rsidRPr="003207D8">
      <w:rPr>
        <w:rFonts w:ascii="Arial" w:hAnsi="Arial" w:cs="Arial"/>
        <w:b/>
        <w:sz w:val="15"/>
        <w:szCs w:val="15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1E0B"/>
    <w:multiLevelType w:val="hybridMultilevel"/>
    <w:tmpl w:val="97564260"/>
    <w:lvl w:ilvl="0" w:tplc="BE7AD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87165"/>
    <w:multiLevelType w:val="multilevel"/>
    <w:tmpl w:val="9A04F67C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11"/>
      <w:lvlText w:val="%1.%2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sz w:val="22"/>
      </w:rPr>
    </w:lvl>
    <w:lvl w:ilvl="2">
      <w:start w:val="1"/>
      <w:numFmt w:val="decimal"/>
      <w:pStyle w:val="Nadpis111"/>
      <w:lvlText w:val="%1.%2.%3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sz w:val="22"/>
      </w:rPr>
    </w:lvl>
    <w:lvl w:ilvl="3">
      <w:start w:val="1"/>
      <w:numFmt w:val="lowerRoman"/>
      <w:lvlText w:val="(%4)"/>
      <w:lvlJc w:val="left"/>
      <w:pPr>
        <w:tabs>
          <w:tab w:val="num" w:pos="1985"/>
        </w:tabs>
        <w:ind w:left="1985" w:hanging="426"/>
      </w:pPr>
      <w:rPr>
        <w:rFonts w:ascii="Times New Roman" w:hAnsi="Times New Roman" w:hint="default"/>
        <w:sz w:val="22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A552238"/>
    <w:multiLevelType w:val="hybridMultilevel"/>
    <w:tmpl w:val="411052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A4BA8"/>
    <w:multiLevelType w:val="hybridMultilevel"/>
    <w:tmpl w:val="D81438C4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1C0F27E3"/>
    <w:multiLevelType w:val="hybridMultilevel"/>
    <w:tmpl w:val="D81438C4"/>
    <w:lvl w:ilvl="0" w:tplc="0405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E153E77"/>
    <w:multiLevelType w:val="hybridMultilevel"/>
    <w:tmpl w:val="83AA922A"/>
    <w:lvl w:ilvl="0" w:tplc="C6AC44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1021034"/>
    <w:multiLevelType w:val="hybridMultilevel"/>
    <w:tmpl w:val="8830FC8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E2D3BFA"/>
    <w:multiLevelType w:val="hybridMultilevel"/>
    <w:tmpl w:val="CB9E06F6"/>
    <w:lvl w:ilvl="0" w:tplc="671E6846">
      <w:start w:val="1"/>
      <w:numFmt w:val="bullet"/>
      <w:pStyle w:val="Odrazka111"/>
      <w:lvlText w:val="-"/>
      <w:lvlJc w:val="left"/>
      <w:pPr>
        <w:ind w:left="2563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8" w15:restartNumberingAfterBreak="0">
    <w:nsid w:val="2F352E18"/>
    <w:multiLevelType w:val="hybridMultilevel"/>
    <w:tmpl w:val="2DCEA4B4"/>
    <w:lvl w:ilvl="0" w:tplc="04050015">
      <w:start w:val="1"/>
      <w:numFmt w:val="upperLetter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1F955A9"/>
    <w:multiLevelType w:val="hybridMultilevel"/>
    <w:tmpl w:val="D9BA327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2E24F00"/>
    <w:multiLevelType w:val="hybridMultilevel"/>
    <w:tmpl w:val="9104C5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31D708F"/>
    <w:multiLevelType w:val="hybridMultilevel"/>
    <w:tmpl w:val="2E6E7A46"/>
    <w:lvl w:ilvl="0" w:tplc="4526501A">
      <w:start w:val="1"/>
      <w:numFmt w:val="lowerLetter"/>
      <w:pStyle w:val="Odrazkaa111"/>
      <w:lvlText w:val="(%1)"/>
      <w:lvlJc w:val="left"/>
      <w:pPr>
        <w:ind w:left="18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4CFF07CF"/>
    <w:multiLevelType w:val="hybridMultilevel"/>
    <w:tmpl w:val="0EE0FA72"/>
    <w:lvl w:ilvl="0" w:tplc="995CD2D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8337308"/>
    <w:multiLevelType w:val="hybridMultilevel"/>
    <w:tmpl w:val="DEFC0F66"/>
    <w:lvl w:ilvl="0" w:tplc="F8544B34">
      <w:start w:val="1"/>
      <w:numFmt w:val="bullet"/>
      <w:pStyle w:val="Odrazka11"/>
      <w:lvlText w:val="-"/>
      <w:lvlJc w:val="left"/>
      <w:pPr>
        <w:ind w:left="1854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617F224E"/>
    <w:multiLevelType w:val="hybridMultilevel"/>
    <w:tmpl w:val="43BE530A"/>
    <w:lvl w:ilvl="0" w:tplc="874618FE">
      <w:start w:val="1"/>
      <w:numFmt w:val="lowerLetter"/>
      <w:pStyle w:val="Odrazkaa1"/>
      <w:lvlText w:val="(%1)"/>
      <w:lvlJc w:val="left"/>
      <w:pPr>
        <w:tabs>
          <w:tab w:val="num" w:pos="1146"/>
        </w:tabs>
        <w:ind w:left="1146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6" w15:restartNumberingAfterBreak="0">
    <w:nsid w:val="63CD68CE"/>
    <w:multiLevelType w:val="hybridMultilevel"/>
    <w:tmpl w:val="96D02344"/>
    <w:lvl w:ilvl="0" w:tplc="A9E08DDC"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6FA4279B"/>
    <w:multiLevelType w:val="hybridMultilevel"/>
    <w:tmpl w:val="54640A6A"/>
    <w:lvl w:ilvl="0" w:tplc="0512E8AC">
      <w:start w:val="1"/>
      <w:numFmt w:val="bullet"/>
      <w:pStyle w:val="Odrazka1"/>
      <w:lvlText w:val="-"/>
      <w:lvlJc w:val="left"/>
      <w:pPr>
        <w:ind w:left="1287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6CD5EBA"/>
    <w:multiLevelType w:val="hybridMultilevel"/>
    <w:tmpl w:val="7C8EBC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DA11D6"/>
    <w:multiLevelType w:val="hybridMultilevel"/>
    <w:tmpl w:val="7556D0EE"/>
    <w:lvl w:ilvl="0" w:tplc="EE946006">
      <w:start w:val="1"/>
      <w:numFmt w:val="lowerLetter"/>
      <w:pStyle w:val="Odrazkaa11"/>
      <w:lvlText w:val="(%1)"/>
      <w:lvlJc w:val="left"/>
      <w:pPr>
        <w:ind w:left="25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83" w:hanging="360"/>
      </w:pPr>
    </w:lvl>
    <w:lvl w:ilvl="2" w:tplc="0405001B" w:tentative="1">
      <w:start w:val="1"/>
      <w:numFmt w:val="lowerRoman"/>
      <w:lvlText w:val="%3."/>
      <w:lvlJc w:val="right"/>
      <w:pPr>
        <w:ind w:left="4003" w:hanging="180"/>
      </w:pPr>
    </w:lvl>
    <w:lvl w:ilvl="3" w:tplc="0405000F" w:tentative="1">
      <w:start w:val="1"/>
      <w:numFmt w:val="decimal"/>
      <w:lvlText w:val="%4."/>
      <w:lvlJc w:val="left"/>
      <w:pPr>
        <w:ind w:left="4723" w:hanging="360"/>
      </w:pPr>
    </w:lvl>
    <w:lvl w:ilvl="4" w:tplc="04050019" w:tentative="1">
      <w:start w:val="1"/>
      <w:numFmt w:val="lowerLetter"/>
      <w:lvlText w:val="%5."/>
      <w:lvlJc w:val="left"/>
      <w:pPr>
        <w:ind w:left="5443" w:hanging="360"/>
      </w:pPr>
    </w:lvl>
    <w:lvl w:ilvl="5" w:tplc="0405001B" w:tentative="1">
      <w:start w:val="1"/>
      <w:numFmt w:val="lowerRoman"/>
      <w:lvlText w:val="%6."/>
      <w:lvlJc w:val="right"/>
      <w:pPr>
        <w:ind w:left="6163" w:hanging="180"/>
      </w:pPr>
    </w:lvl>
    <w:lvl w:ilvl="6" w:tplc="0405000F" w:tentative="1">
      <w:start w:val="1"/>
      <w:numFmt w:val="decimal"/>
      <w:lvlText w:val="%7."/>
      <w:lvlJc w:val="left"/>
      <w:pPr>
        <w:ind w:left="6883" w:hanging="360"/>
      </w:pPr>
    </w:lvl>
    <w:lvl w:ilvl="7" w:tplc="04050019" w:tentative="1">
      <w:start w:val="1"/>
      <w:numFmt w:val="lowerLetter"/>
      <w:lvlText w:val="%8."/>
      <w:lvlJc w:val="left"/>
      <w:pPr>
        <w:ind w:left="7603" w:hanging="360"/>
      </w:pPr>
    </w:lvl>
    <w:lvl w:ilvl="8" w:tplc="0405001B" w:tentative="1">
      <w:start w:val="1"/>
      <w:numFmt w:val="lowerRoman"/>
      <w:lvlText w:val="%9."/>
      <w:lvlJc w:val="right"/>
      <w:pPr>
        <w:ind w:left="8323" w:hanging="180"/>
      </w:pPr>
    </w:lvl>
  </w:abstractNum>
  <w:num w:numId="1">
    <w:abstractNumId w:val="11"/>
  </w:num>
  <w:num w:numId="2">
    <w:abstractNumId w:val="1"/>
  </w:num>
  <w:num w:numId="3">
    <w:abstractNumId w:val="15"/>
  </w:num>
  <w:num w:numId="4">
    <w:abstractNumId w:val="17"/>
  </w:num>
  <w:num w:numId="5">
    <w:abstractNumId w:val="7"/>
  </w:num>
  <w:num w:numId="6">
    <w:abstractNumId w:val="14"/>
  </w:num>
  <w:num w:numId="7">
    <w:abstractNumId w:val="12"/>
  </w:num>
  <w:num w:numId="8">
    <w:abstractNumId w:val="19"/>
  </w:num>
  <w:num w:numId="9">
    <w:abstractNumId w:val="3"/>
  </w:num>
  <w:num w:numId="10">
    <w:abstractNumId w:val="4"/>
  </w:num>
  <w:num w:numId="11">
    <w:abstractNumId w:val="16"/>
  </w:num>
  <w:num w:numId="12">
    <w:abstractNumId w:val="8"/>
  </w:num>
  <w:num w:numId="13">
    <w:abstractNumId w:val="1"/>
  </w:num>
  <w:num w:numId="14">
    <w:abstractNumId w:val="6"/>
  </w:num>
  <w:num w:numId="15">
    <w:abstractNumId w:val="18"/>
  </w:num>
  <w:num w:numId="16">
    <w:abstractNumId w:val="10"/>
  </w:num>
  <w:num w:numId="17">
    <w:abstractNumId w:val="2"/>
  </w:num>
  <w:num w:numId="18">
    <w:abstractNumId w:val="9"/>
  </w:num>
  <w:num w:numId="19">
    <w:abstractNumId w:val="0"/>
  </w:num>
  <w:num w:numId="20">
    <w:abstractNumId w:val="1"/>
  </w:num>
  <w:num w:numId="21">
    <w:abstractNumId w:val="13"/>
  </w:num>
  <w:num w:numId="22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C50"/>
    <w:rsid w:val="00004CF9"/>
    <w:rsid w:val="000111A6"/>
    <w:rsid w:val="000223C5"/>
    <w:rsid w:val="000341CF"/>
    <w:rsid w:val="00045636"/>
    <w:rsid w:val="00045B0C"/>
    <w:rsid w:val="00047D90"/>
    <w:rsid w:val="00054796"/>
    <w:rsid w:val="00062598"/>
    <w:rsid w:val="000648FF"/>
    <w:rsid w:val="00074064"/>
    <w:rsid w:val="00077885"/>
    <w:rsid w:val="00081E72"/>
    <w:rsid w:val="000862B6"/>
    <w:rsid w:val="00094310"/>
    <w:rsid w:val="000965D0"/>
    <w:rsid w:val="000A18C6"/>
    <w:rsid w:val="000A4946"/>
    <w:rsid w:val="000B409B"/>
    <w:rsid w:val="000C343A"/>
    <w:rsid w:val="000D2A53"/>
    <w:rsid w:val="000D5362"/>
    <w:rsid w:val="000D6F14"/>
    <w:rsid w:val="000E683A"/>
    <w:rsid w:val="000F7964"/>
    <w:rsid w:val="001037AE"/>
    <w:rsid w:val="00104CC0"/>
    <w:rsid w:val="00107F40"/>
    <w:rsid w:val="00127336"/>
    <w:rsid w:val="001302A8"/>
    <w:rsid w:val="00135140"/>
    <w:rsid w:val="001479EB"/>
    <w:rsid w:val="00150966"/>
    <w:rsid w:val="00150C08"/>
    <w:rsid w:val="001552C3"/>
    <w:rsid w:val="00161A75"/>
    <w:rsid w:val="00163C4A"/>
    <w:rsid w:val="001665FF"/>
    <w:rsid w:val="00167D1B"/>
    <w:rsid w:val="00173A9E"/>
    <w:rsid w:val="001776B0"/>
    <w:rsid w:val="0019027A"/>
    <w:rsid w:val="00190564"/>
    <w:rsid w:val="001A3A2F"/>
    <w:rsid w:val="001A4D60"/>
    <w:rsid w:val="001B0584"/>
    <w:rsid w:val="001B652A"/>
    <w:rsid w:val="001B7F5F"/>
    <w:rsid w:val="001C68BC"/>
    <w:rsid w:val="001D0025"/>
    <w:rsid w:val="001D0167"/>
    <w:rsid w:val="001D0A12"/>
    <w:rsid w:val="001E35F4"/>
    <w:rsid w:val="001E3AF0"/>
    <w:rsid w:val="001E6A33"/>
    <w:rsid w:val="001F1BB7"/>
    <w:rsid w:val="001F2AFA"/>
    <w:rsid w:val="001F3068"/>
    <w:rsid w:val="00204189"/>
    <w:rsid w:val="00210426"/>
    <w:rsid w:val="00212841"/>
    <w:rsid w:val="00216AED"/>
    <w:rsid w:val="00217CB5"/>
    <w:rsid w:val="00220C7B"/>
    <w:rsid w:val="002224E5"/>
    <w:rsid w:val="0023794C"/>
    <w:rsid w:val="00242A15"/>
    <w:rsid w:val="00244FD4"/>
    <w:rsid w:val="002468C3"/>
    <w:rsid w:val="00253A68"/>
    <w:rsid w:val="0027395D"/>
    <w:rsid w:val="0027611D"/>
    <w:rsid w:val="0027778C"/>
    <w:rsid w:val="002836C7"/>
    <w:rsid w:val="00284D81"/>
    <w:rsid w:val="0028599D"/>
    <w:rsid w:val="00286464"/>
    <w:rsid w:val="002B6347"/>
    <w:rsid w:val="002B6F25"/>
    <w:rsid w:val="002C09D4"/>
    <w:rsid w:val="002C1028"/>
    <w:rsid w:val="002E0202"/>
    <w:rsid w:val="002E1679"/>
    <w:rsid w:val="0031039C"/>
    <w:rsid w:val="00317CEC"/>
    <w:rsid w:val="003207D8"/>
    <w:rsid w:val="003249A2"/>
    <w:rsid w:val="003349DA"/>
    <w:rsid w:val="00337588"/>
    <w:rsid w:val="003459F7"/>
    <w:rsid w:val="00347794"/>
    <w:rsid w:val="00355FBC"/>
    <w:rsid w:val="0035689B"/>
    <w:rsid w:val="003601E8"/>
    <w:rsid w:val="00373425"/>
    <w:rsid w:val="00374568"/>
    <w:rsid w:val="0037757A"/>
    <w:rsid w:val="00377FA3"/>
    <w:rsid w:val="00380B5A"/>
    <w:rsid w:val="0038128F"/>
    <w:rsid w:val="0038339A"/>
    <w:rsid w:val="00392863"/>
    <w:rsid w:val="00397975"/>
    <w:rsid w:val="003C0F2E"/>
    <w:rsid w:val="003C289E"/>
    <w:rsid w:val="003D143B"/>
    <w:rsid w:val="003D1948"/>
    <w:rsid w:val="003D24F8"/>
    <w:rsid w:val="003D5F19"/>
    <w:rsid w:val="003E08D9"/>
    <w:rsid w:val="003E4615"/>
    <w:rsid w:val="003F1ECA"/>
    <w:rsid w:val="003F4F3D"/>
    <w:rsid w:val="003F73E0"/>
    <w:rsid w:val="00403B47"/>
    <w:rsid w:val="0040478C"/>
    <w:rsid w:val="00404D74"/>
    <w:rsid w:val="0040615A"/>
    <w:rsid w:val="004063B1"/>
    <w:rsid w:val="00407403"/>
    <w:rsid w:val="00420146"/>
    <w:rsid w:val="004268DF"/>
    <w:rsid w:val="0043210E"/>
    <w:rsid w:val="00432A28"/>
    <w:rsid w:val="0044122F"/>
    <w:rsid w:val="004423CC"/>
    <w:rsid w:val="0046664C"/>
    <w:rsid w:val="0046775B"/>
    <w:rsid w:val="00467F4D"/>
    <w:rsid w:val="0048548C"/>
    <w:rsid w:val="00490AE0"/>
    <w:rsid w:val="004A1C5A"/>
    <w:rsid w:val="004A3E91"/>
    <w:rsid w:val="004A7AFB"/>
    <w:rsid w:val="004B655E"/>
    <w:rsid w:val="004B7850"/>
    <w:rsid w:val="004C0FC1"/>
    <w:rsid w:val="004D33FE"/>
    <w:rsid w:val="004D7381"/>
    <w:rsid w:val="004E78EE"/>
    <w:rsid w:val="004F4B25"/>
    <w:rsid w:val="004F6FD5"/>
    <w:rsid w:val="00517A06"/>
    <w:rsid w:val="00522D48"/>
    <w:rsid w:val="005304BD"/>
    <w:rsid w:val="005317BC"/>
    <w:rsid w:val="00532F7F"/>
    <w:rsid w:val="00536103"/>
    <w:rsid w:val="00536392"/>
    <w:rsid w:val="00545877"/>
    <w:rsid w:val="00557614"/>
    <w:rsid w:val="005655C4"/>
    <w:rsid w:val="00572A5D"/>
    <w:rsid w:val="00572F38"/>
    <w:rsid w:val="00573466"/>
    <w:rsid w:val="00591CDF"/>
    <w:rsid w:val="00595DB8"/>
    <w:rsid w:val="005A01C6"/>
    <w:rsid w:val="005A421D"/>
    <w:rsid w:val="005A4B0F"/>
    <w:rsid w:val="005A70CA"/>
    <w:rsid w:val="005B1CB1"/>
    <w:rsid w:val="005B58D7"/>
    <w:rsid w:val="005D3734"/>
    <w:rsid w:val="005E0ADC"/>
    <w:rsid w:val="005E2C64"/>
    <w:rsid w:val="005E6A81"/>
    <w:rsid w:val="005F5731"/>
    <w:rsid w:val="006005D3"/>
    <w:rsid w:val="0060069C"/>
    <w:rsid w:val="006044DC"/>
    <w:rsid w:val="00613BE2"/>
    <w:rsid w:val="00620684"/>
    <w:rsid w:val="00625B8F"/>
    <w:rsid w:val="006260FA"/>
    <w:rsid w:val="00626F68"/>
    <w:rsid w:val="006302FA"/>
    <w:rsid w:val="00630C50"/>
    <w:rsid w:val="00643C2B"/>
    <w:rsid w:val="006442DB"/>
    <w:rsid w:val="0065651B"/>
    <w:rsid w:val="006575D5"/>
    <w:rsid w:val="006672DB"/>
    <w:rsid w:val="0067451D"/>
    <w:rsid w:val="00681752"/>
    <w:rsid w:val="0068729D"/>
    <w:rsid w:val="006B6332"/>
    <w:rsid w:val="006C5C0D"/>
    <w:rsid w:val="006F1B98"/>
    <w:rsid w:val="006F2FC6"/>
    <w:rsid w:val="006F7E96"/>
    <w:rsid w:val="0070178E"/>
    <w:rsid w:val="00705D3C"/>
    <w:rsid w:val="00714219"/>
    <w:rsid w:val="00720000"/>
    <w:rsid w:val="00735A95"/>
    <w:rsid w:val="00735EE3"/>
    <w:rsid w:val="007360D1"/>
    <w:rsid w:val="00750022"/>
    <w:rsid w:val="00750B82"/>
    <w:rsid w:val="00752964"/>
    <w:rsid w:val="00753138"/>
    <w:rsid w:val="007741A0"/>
    <w:rsid w:val="007812A1"/>
    <w:rsid w:val="00784FF7"/>
    <w:rsid w:val="00790422"/>
    <w:rsid w:val="00791C77"/>
    <w:rsid w:val="00795678"/>
    <w:rsid w:val="007A5AC7"/>
    <w:rsid w:val="007B0B33"/>
    <w:rsid w:val="007B1535"/>
    <w:rsid w:val="007B48D6"/>
    <w:rsid w:val="007B586B"/>
    <w:rsid w:val="007C34A9"/>
    <w:rsid w:val="007C47B7"/>
    <w:rsid w:val="007C75C4"/>
    <w:rsid w:val="007D4269"/>
    <w:rsid w:val="007D505C"/>
    <w:rsid w:val="007D789D"/>
    <w:rsid w:val="007F5995"/>
    <w:rsid w:val="00810869"/>
    <w:rsid w:val="00814DA3"/>
    <w:rsid w:val="00820AA2"/>
    <w:rsid w:val="00820E04"/>
    <w:rsid w:val="008253C7"/>
    <w:rsid w:val="008266DB"/>
    <w:rsid w:val="00827FE6"/>
    <w:rsid w:val="008337B4"/>
    <w:rsid w:val="00843F14"/>
    <w:rsid w:val="0084683F"/>
    <w:rsid w:val="0085063F"/>
    <w:rsid w:val="00850ACB"/>
    <w:rsid w:val="00851816"/>
    <w:rsid w:val="00857B52"/>
    <w:rsid w:val="008673A0"/>
    <w:rsid w:val="00871AC2"/>
    <w:rsid w:val="00871E31"/>
    <w:rsid w:val="0087383C"/>
    <w:rsid w:val="00877774"/>
    <w:rsid w:val="00891576"/>
    <w:rsid w:val="008A2B66"/>
    <w:rsid w:val="008A30FE"/>
    <w:rsid w:val="008B4CD9"/>
    <w:rsid w:val="008C5E16"/>
    <w:rsid w:val="008F2EE9"/>
    <w:rsid w:val="008F6CC8"/>
    <w:rsid w:val="00900C5C"/>
    <w:rsid w:val="00903229"/>
    <w:rsid w:val="009049F0"/>
    <w:rsid w:val="009103B1"/>
    <w:rsid w:val="00911125"/>
    <w:rsid w:val="009138A0"/>
    <w:rsid w:val="00917440"/>
    <w:rsid w:val="00922E80"/>
    <w:rsid w:val="00923440"/>
    <w:rsid w:val="00924CEC"/>
    <w:rsid w:val="009320B5"/>
    <w:rsid w:val="00946690"/>
    <w:rsid w:val="00947A65"/>
    <w:rsid w:val="00955C6F"/>
    <w:rsid w:val="0097607C"/>
    <w:rsid w:val="00982A70"/>
    <w:rsid w:val="009A0346"/>
    <w:rsid w:val="009A3148"/>
    <w:rsid w:val="009C2EA9"/>
    <w:rsid w:val="009E55DA"/>
    <w:rsid w:val="009E5DBF"/>
    <w:rsid w:val="009E62E9"/>
    <w:rsid w:val="009F2ADC"/>
    <w:rsid w:val="00A0656C"/>
    <w:rsid w:val="00A06695"/>
    <w:rsid w:val="00A13240"/>
    <w:rsid w:val="00A169E8"/>
    <w:rsid w:val="00A21201"/>
    <w:rsid w:val="00A32D29"/>
    <w:rsid w:val="00A33276"/>
    <w:rsid w:val="00A56D23"/>
    <w:rsid w:val="00A61FFE"/>
    <w:rsid w:val="00A6248B"/>
    <w:rsid w:val="00A62A65"/>
    <w:rsid w:val="00A63139"/>
    <w:rsid w:val="00A93AEA"/>
    <w:rsid w:val="00A953DB"/>
    <w:rsid w:val="00AB130C"/>
    <w:rsid w:val="00AB3EB1"/>
    <w:rsid w:val="00AC3D41"/>
    <w:rsid w:val="00AC7A86"/>
    <w:rsid w:val="00AE47AE"/>
    <w:rsid w:val="00AF1118"/>
    <w:rsid w:val="00AF69F8"/>
    <w:rsid w:val="00B40542"/>
    <w:rsid w:val="00B526AC"/>
    <w:rsid w:val="00B5540A"/>
    <w:rsid w:val="00B62C06"/>
    <w:rsid w:val="00B65622"/>
    <w:rsid w:val="00B81A98"/>
    <w:rsid w:val="00B83D74"/>
    <w:rsid w:val="00BA1120"/>
    <w:rsid w:val="00BC1C99"/>
    <w:rsid w:val="00BD1035"/>
    <w:rsid w:val="00BD25E9"/>
    <w:rsid w:val="00BD6BD5"/>
    <w:rsid w:val="00BF59D4"/>
    <w:rsid w:val="00BF72D4"/>
    <w:rsid w:val="00BF7743"/>
    <w:rsid w:val="00C16DD8"/>
    <w:rsid w:val="00C20B10"/>
    <w:rsid w:val="00C4418F"/>
    <w:rsid w:val="00C45A21"/>
    <w:rsid w:val="00C530F5"/>
    <w:rsid w:val="00C65F38"/>
    <w:rsid w:val="00C67154"/>
    <w:rsid w:val="00C70E94"/>
    <w:rsid w:val="00C734BF"/>
    <w:rsid w:val="00C74AD5"/>
    <w:rsid w:val="00C8492B"/>
    <w:rsid w:val="00C84FEF"/>
    <w:rsid w:val="00C90252"/>
    <w:rsid w:val="00C93545"/>
    <w:rsid w:val="00CA083C"/>
    <w:rsid w:val="00CA18E7"/>
    <w:rsid w:val="00CB25C5"/>
    <w:rsid w:val="00CB7DC1"/>
    <w:rsid w:val="00CD47FA"/>
    <w:rsid w:val="00CD7E12"/>
    <w:rsid w:val="00CE1E38"/>
    <w:rsid w:val="00CE2D0D"/>
    <w:rsid w:val="00CE4637"/>
    <w:rsid w:val="00CE5BE5"/>
    <w:rsid w:val="00CE5E82"/>
    <w:rsid w:val="00CF44A3"/>
    <w:rsid w:val="00CF7B10"/>
    <w:rsid w:val="00D02608"/>
    <w:rsid w:val="00D032CF"/>
    <w:rsid w:val="00D03CF3"/>
    <w:rsid w:val="00D04448"/>
    <w:rsid w:val="00D07E45"/>
    <w:rsid w:val="00D10185"/>
    <w:rsid w:val="00D104C8"/>
    <w:rsid w:val="00D115EA"/>
    <w:rsid w:val="00D14C64"/>
    <w:rsid w:val="00D21EE0"/>
    <w:rsid w:val="00D24C4A"/>
    <w:rsid w:val="00D31215"/>
    <w:rsid w:val="00D443D0"/>
    <w:rsid w:val="00D523F0"/>
    <w:rsid w:val="00D628C4"/>
    <w:rsid w:val="00D7276F"/>
    <w:rsid w:val="00D83349"/>
    <w:rsid w:val="00D84E83"/>
    <w:rsid w:val="00D8592E"/>
    <w:rsid w:val="00DA2E43"/>
    <w:rsid w:val="00DB0C0C"/>
    <w:rsid w:val="00DB5029"/>
    <w:rsid w:val="00DB590D"/>
    <w:rsid w:val="00DC0410"/>
    <w:rsid w:val="00DC2C61"/>
    <w:rsid w:val="00DC5377"/>
    <w:rsid w:val="00DC7CB8"/>
    <w:rsid w:val="00DF15C6"/>
    <w:rsid w:val="00DF3504"/>
    <w:rsid w:val="00E018C3"/>
    <w:rsid w:val="00E1261D"/>
    <w:rsid w:val="00E16C89"/>
    <w:rsid w:val="00E2532A"/>
    <w:rsid w:val="00E30EEF"/>
    <w:rsid w:val="00E31622"/>
    <w:rsid w:val="00E36A3A"/>
    <w:rsid w:val="00E469F0"/>
    <w:rsid w:val="00E47028"/>
    <w:rsid w:val="00E52AD0"/>
    <w:rsid w:val="00E52F61"/>
    <w:rsid w:val="00E6552C"/>
    <w:rsid w:val="00E660E5"/>
    <w:rsid w:val="00E72CF1"/>
    <w:rsid w:val="00E7742E"/>
    <w:rsid w:val="00E83643"/>
    <w:rsid w:val="00E86735"/>
    <w:rsid w:val="00E94CD7"/>
    <w:rsid w:val="00E973F1"/>
    <w:rsid w:val="00EA1096"/>
    <w:rsid w:val="00EA47BA"/>
    <w:rsid w:val="00EA5B11"/>
    <w:rsid w:val="00EC4025"/>
    <w:rsid w:val="00EC422F"/>
    <w:rsid w:val="00ED4BF7"/>
    <w:rsid w:val="00EE7A65"/>
    <w:rsid w:val="00EF392E"/>
    <w:rsid w:val="00EF6590"/>
    <w:rsid w:val="00EF6B9E"/>
    <w:rsid w:val="00F00B49"/>
    <w:rsid w:val="00F20EE5"/>
    <w:rsid w:val="00F26F09"/>
    <w:rsid w:val="00F31761"/>
    <w:rsid w:val="00F32331"/>
    <w:rsid w:val="00F3598D"/>
    <w:rsid w:val="00F37475"/>
    <w:rsid w:val="00F40687"/>
    <w:rsid w:val="00F54364"/>
    <w:rsid w:val="00F55E8D"/>
    <w:rsid w:val="00F57B8D"/>
    <w:rsid w:val="00F61074"/>
    <w:rsid w:val="00F6515B"/>
    <w:rsid w:val="00F71595"/>
    <w:rsid w:val="00F91DF3"/>
    <w:rsid w:val="00FA0012"/>
    <w:rsid w:val="00FA0093"/>
    <w:rsid w:val="00FA16A6"/>
    <w:rsid w:val="00FA4369"/>
    <w:rsid w:val="00FA5140"/>
    <w:rsid w:val="00FB0F9D"/>
    <w:rsid w:val="00FB3E69"/>
    <w:rsid w:val="00FC1C4E"/>
    <w:rsid w:val="00FC34B5"/>
    <w:rsid w:val="00FD3065"/>
    <w:rsid w:val="00FD7D8A"/>
    <w:rsid w:val="00FE01DA"/>
    <w:rsid w:val="00FE0CCE"/>
    <w:rsid w:val="00FF1B5D"/>
    <w:rsid w:val="00FF48FF"/>
    <w:rsid w:val="04001065"/>
    <w:rsid w:val="078EE717"/>
    <w:rsid w:val="0DFF11F6"/>
    <w:rsid w:val="1C519808"/>
    <w:rsid w:val="2173360D"/>
    <w:rsid w:val="24438190"/>
    <w:rsid w:val="25DF51F1"/>
    <w:rsid w:val="2A90020E"/>
    <w:rsid w:val="33019CF8"/>
    <w:rsid w:val="4EB8D85B"/>
    <w:rsid w:val="6990D42C"/>
    <w:rsid w:val="700A464D"/>
    <w:rsid w:val="719BE611"/>
    <w:rsid w:val="740629CA"/>
    <w:rsid w:val="75E7E383"/>
    <w:rsid w:val="76B3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4AA2CA"/>
  <w15:docId w15:val="{2A7A6901-BD08-4A54-8F76-CC3C2298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25E9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basedOn w:val="Normln"/>
    <w:next w:val="Text1"/>
    <w:qFormat/>
    <w:rsid w:val="0085063F"/>
    <w:pPr>
      <w:keepNext/>
      <w:numPr>
        <w:numId w:val="2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semiHidden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semiHidden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semiHidden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semiHidden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semiHidden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semiHidden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semiHidden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semiHidden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0">
    <w:name w:val="Nadpis 11"/>
    <w:basedOn w:val="Nadpis1"/>
    <w:next w:val="Text1"/>
    <w:semiHidden/>
    <w:unhideWhenUsed/>
    <w:rsid w:val="0085063F"/>
    <w:pPr>
      <w:keepNext w:val="0"/>
      <w:spacing w:after="120"/>
      <w:ind w:firstLine="0"/>
    </w:pPr>
  </w:style>
  <w:style w:type="paragraph" w:customStyle="1" w:styleId="Nadpis11">
    <w:name w:val="Nadpis 1.1"/>
    <w:basedOn w:val="Nadpis2"/>
    <w:next w:val="Text11"/>
    <w:link w:val="Nadpis11Char"/>
    <w:qFormat/>
    <w:rsid w:val="00F31761"/>
    <w:pPr>
      <w:keepNext w:val="0"/>
      <w:numPr>
        <w:numId w:val="2"/>
      </w:numPr>
      <w:tabs>
        <w:tab w:val="clear" w:pos="992"/>
        <w:tab w:val="left" w:pos="1134"/>
      </w:tabs>
      <w:spacing w:after="120"/>
      <w:ind w:left="1134" w:hanging="567"/>
    </w:pPr>
    <w:rPr>
      <w:rFonts w:ascii="Times New Roman" w:hAnsi="Times New Roman"/>
      <w:i w:val="0"/>
      <w:smallCaps/>
      <w:sz w:val="22"/>
    </w:rPr>
  </w:style>
  <w:style w:type="paragraph" w:customStyle="1" w:styleId="Nadpis111">
    <w:name w:val="Nadpis 1.1.1"/>
    <w:basedOn w:val="Normln"/>
    <w:next w:val="Text111"/>
    <w:qFormat/>
    <w:rsid w:val="00F31761"/>
    <w:pPr>
      <w:numPr>
        <w:ilvl w:val="2"/>
        <w:numId w:val="2"/>
      </w:numPr>
      <w:spacing w:before="240"/>
      <w:ind w:left="1843" w:hanging="709"/>
    </w:pPr>
    <w:rPr>
      <w:b/>
    </w:rPr>
  </w:style>
  <w:style w:type="paragraph" w:customStyle="1" w:styleId="Nazev">
    <w:name w:val="Nazev"/>
    <w:basedOn w:val="Nzev"/>
    <w:next w:val="Normln"/>
    <w:qFormat/>
    <w:rsid w:val="00BD25E9"/>
    <w:pPr>
      <w:spacing w:before="840" w:after="480"/>
      <w:jc w:val="left"/>
    </w:pPr>
  </w:style>
  <w:style w:type="paragraph" w:customStyle="1" w:styleId="Text1">
    <w:name w:val="Text 1"/>
    <w:basedOn w:val="Normln"/>
    <w:link w:val="Text1Char"/>
    <w:qFormat/>
    <w:rsid w:val="0023794C"/>
    <w:pPr>
      <w:ind w:left="567"/>
    </w:pPr>
    <w:rPr>
      <w:szCs w:val="20"/>
    </w:rPr>
  </w:style>
  <w:style w:type="paragraph" w:customStyle="1" w:styleId="Text11">
    <w:name w:val="Text 1.1"/>
    <w:basedOn w:val="Normln"/>
    <w:link w:val="Text11Char"/>
    <w:qFormat/>
    <w:rsid w:val="00F31761"/>
    <w:pPr>
      <w:ind w:left="1134"/>
    </w:pPr>
    <w:rPr>
      <w:szCs w:val="20"/>
    </w:rPr>
  </w:style>
  <w:style w:type="paragraph" w:customStyle="1" w:styleId="Text111">
    <w:name w:val="Text 1.1.1"/>
    <w:basedOn w:val="Normln"/>
    <w:link w:val="Text111Char"/>
    <w:qFormat/>
    <w:rsid w:val="00F31761"/>
    <w:pPr>
      <w:ind w:left="1843"/>
    </w:pPr>
    <w:rPr>
      <w:szCs w:val="20"/>
    </w:rPr>
  </w:style>
  <w:style w:type="paragraph" w:styleId="Zhlav">
    <w:name w:val="header"/>
    <w:aliases w:val="HH Header"/>
    <w:basedOn w:val="Normln"/>
    <w:semiHidden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Text1Char">
    <w:name w:val="Text 1 Char"/>
    <w:basedOn w:val="Standardnpsmoodstavce"/>
    <w:link w:val="Text1"/>
    <w:rsid w:val="00C530F5"/>
    <w:rPr>
      <w:sz w:val="22"/>
      <w:lang w:val="cs-CZ" w:eastAsia="en-US" w:bidi="ar-SA"/>
    </w:rPr>
  </w:style>
  <w:style w:type="paragraph" w:styleId="Textpoznpodarou">
    <w:name w:val="footnote text"/>
    <w:basedOn w:val="Normln"/>
    <w:semiHidden/>
    <w:rsid w:val="00FD306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semiHidden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semiHidden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semiHidden/>
    <w:rsid w:val="00FD3065"/>
    <w:rPr>
      <w:vertAlign w:val="superscript"/>
    </w:rPr>
  </w:style>
  <w:style w:type="paragraph" w:styleId="Zpat">
    <w:name w:val="footer"/>
    <w:basedOn w:val="Normln"/>
    <w:semiHidden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styleId="Nzev">
    <w:name w:val="Title"/>
    <w:basedOn w:val="Normln"/>
    <w:link w:val="NzevChar"/>
    <w:uiPriority w:val="10"/>
    <w:qFormat/>
    <w:rsid w:val="00BD25E9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paragraph" w:customStyle="1" w:styleId="StyleNadpis1CenteredLeft0cmFirstline0cm">
    <w:name w:val="Style Nadpis 1 + Centered Left:  0 cm First line:  0 cm"/>
    <w:basedOn w:val="Nadpis110"/>
    <w:semiHidden/>
    <w:rsid w:val="00337588"/>
    <w:pPr>
      <w:ind w:hanging="567"/>
      <w:jc w:val="center"/>
    </w:pPr>
    <w:rPr>
      <w:rFonts w:cs="Times New Roman"/>
      <w:szCs w:val="20"/>
    </w:rPr>
  </w:style>
  <w:style w:type="paragraph" w:customStyle="1" w:styleId="StyleNadpis11TimesNewRoman">
    <w:name w:val="Style Nadpis 1.1 + Times New Roman"/>
    <w:basedOn w:val="Nadpis11"/>
    <w:link w:val="StyleNadpis11TimesNewRomanChar"/>
    <w:semiHidden/>
    <w:rsid w:val="00337588"/>
    <w:rPr>
      <w:iCs w:val="0"/>
    </w:rPr>
  </w:style>
  <w:style w:type="character" w:customStyle="1" w:styleId="Nadpis2Char">
    <w:name w:val="Nadpis 2 Char"/>
    <w:basedOn w:val="Standardnpsmoodstavce"/>
    <w:link w:val="Nadpis2"/>
    <w:semiHidden/>
    <w:rsid w:val="00AB3EB1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dpis11Char">
    <w:name w:val="Nadpis 1.1 Char"/>
    <w:basedOn w:val="Nadpis2Char"/>
    <w:link w:val="Nadpis11"/>
    <w:rsid w:val="00F31761"/>
    <w:rPr>
      <w:rFonts w:ascii="Arial" w:hAnsi="Arial" w:cs="Arial"/>
      <w:b/>
      <w:bCs/>
      <w:i w:val="0"/>
      <w:iCs/>
      <w:smallCaps/>
      <w:sz w:val="22"/>
      <w:szCs w:val="28"/>
      <w:lang w:eastAsia="en-US"/>
    </w:rPr>
  </w:style>
  <w:style w:type="character" w:customStyle="1" w:styleId="StyleNadpis11TimesNewRomanChar">
    <w:name w:val="Style Nadpis 1.1 + Times New Roman Char"/>
    <w:basedOn w:val="Nadpis11Char"/>
    <w:link w:val="StyleNadpis11TimesNewRoman"/>
    <w:semiHidden/>
    <w:rsid w:val="00337588"/>
    <w:rPr>
      <w:rFonts w:ascii="Arial" w:hAnsi="Arial" w:cs="Arial"/>
      <w:b/>
      <w:bCs/>
      <w:i w:val="0"/>
      <w:iCs w:val="0"/>
      <w:smallCaps/>
      <w:sz w:val="22"/>
      <w:szCs w:val="28"/>
      <w:lang w:eastAsia="en-US"/>
    </w:rPr>
  </w:style>
  <w:style w:type="paragraph" w:customStyle="1" w:styleId="StyleText1Bold">
    <w:name w:val="Style Text 1 + Bold"/>
    <w:basedOn w:val="Text1"/>
    <w:link w:val="StyleText1BoldChar"/>
    <w:semiHidden/>
    <w:rsid w:val="00337588"/>
    <w:rPr>
      <w:b/>
      <w:bCs/>
    </w:rPr>
  </w:style>
  <w:style w:type="character" w:customStyle="1" w:styleId="StyleText1BoldChar">
    <w:name w:val="Style Text 1 + Bold Char"/>
    <w:basedOn w:val="Text1Char"/>
    <w:link w:val="StyleText1Bold"/>
    <w:semiHidden/>
    <w:rsid w:val="0085063F"/>
    <w:rPr>
      <w:b/>
      <w:bCs/>
      <w:sz w:val="22"/>
      <w:lang w:val="cs-CZ" w:eastAsia="en-US" w:bidi="ar-SA"/>
    </w:rPr>
  </w:style>
  <w:style w:type="paragraph" w:customStyle="1" w:styleId="Odrazka1">
    <w:name w:val="Odrazka 1"/>
    <w:basedOn w:val="Text1"/>
    <w:link w:val="Odrazka1Char"/>
    <w:qFormat/>
    <w:rsid w:val="00F31761"/>
    <w:pPr>
      <w:numPr>
        <w:numId w:val="4"/>
      </w:numPr>
      <w:ind w:left="993" w:hanging="426"/>
    </w:pPr>
    <w:rPr>
      <w:iCs/>
    </w:rPr>
  </w:style>
  <w:style w:type="paragraph" w:customStyle="1" w:styleId="Odrazka111">
    <w:name w:val="Odrazka 1.1.1"/>
    <w:basedOn w:val="Text111"/>
    <w:link w:val="Odrazka111Char"/>
    <w:qFormat/>
    <w:rsid w:val="00F31761"/>
    <w:pPr>
      <w:numPr>
        <w:numId w:val="5"/>
      </w:numPr>
      <w:ind w:left="2268" w:hanging="425"/>
    </w:pPr>
  </w:style>
  <w:style w:type="character" w:customStyle="1" w:styleId="Odrazka1Char">
    <w:name w:val="Odrazka 1 Char"/>
    <w:basedOn w:val="Text1Char"/>
    <w:link w:val="Odrazka1"/>
    <w:rsid w:val="00F31761"/>
    <w:rPr>
      <w:iCs/>
      <w:sz w:val="22"/>
      <w:lang w:val="cs-CZ" w:eastAsia="en-US" w:bidi="ar-SA"/>
    </w:rPr>
  </w:style>
  <w:style w:type="paragraph" w:customStyle="1" w:styleId="Odrazka11">
    <w:name w:val="Odrazka 1.1"/>
    <w:basedOn w:val="Text11"/>
    <w:link w:val="Odrazka11Char"/>
    <w:qFormat/>
    <w:rsid w:val="00F31761"/>
    <w:pPr>
      <w:numPr>
        <w:numId w:val="6"/>
      </w:numPr>
      <w:ind w:left="1560" w:hanging="426"/>
    </w:pPr>
  </w:style>
  <w:style w:type="character" w:customStyle="1" w:styleId="Text111Char">
    <w:name w:val="Text 1.1.1 Char"/>
    <w:basedOn w:val="Standardnpsmoodstavce"/>
    <w:link w:val="Text111"/>
    <w:rsid w:val="00F31761"/>
    <w:rPr>
      <w:sz w:val="22"/>
      <w:lang w:eastAsia="en-US"/>
    </w:rPr>
  </w:style>
  <w:style w:type="character" w:customStyle="1" w:styleId="Odrazka111Char">
    <w:name w:val="Odrazka 1.1.1 Char"/>
    <w:basedOn w:val="Text111Char"/>
    <w:link w:val="Odrazka111"/>
    <w:rsid w:val="00F31761"/>
    <w:rPr>
      <w:sz w:val="22"/>
      <w:lang w:eastAsia="en-US"/>
    </w:rPr>
  </w:style>
  <w:style w:type="paragraph" w:customStyle="1" w:styleId="Odrazkaa111">
    <w:name w:val="Odrazka (a)1.1.1"/>
    <w:basedOn w:val="Text11"/>
    <w:link w:val="Odrazkaa111Char"/>
    <w:qFormat/>
    <w:rsid w:val="00595DB8"/>
    <w:pPr>
      <w:numPr>
        <w:numId w:val="7"/>
      </w:numPr>
      <w:ind w:left="1560" w:hanging="426"/>
    </w:pPr>
  </w:style>
  <w:style w:type="character" w:customStyle="1" w:styleId="Text11Char">
    <w:name w:val="Text 1.1 Char"/>
    <w:basedOn w:val="Standardnpsmoodstavce"/>
    <w:link w:val="Text11"/>
    <w:rsid w:val="00F31761"/>
    <w:rPr>
      <w:sz w:val="22"/>
      <w:lang w:eastAsia="en-US"/>
    </w:rPr>
  </w:style>
  <w:style w:type="character" w:customStyle="1" w:styleId="Odrazka11Char">
    <w:name w:val="Odrazka 1.1 Char"/>
    <w:basedOn w:val="Text11Char"/>
    <w:link w:val="Odrazka11"/>
    <w:rsid w:val="00F31761"/>
    <w:rPr>
      <w:sz w:val="22"/>
      <w:lang w:eastAsia="en-US"/>
    </w:rPr>
  </w:style>
  <w:style w:type="paragraph" w:customStyle="1" w:styleId="Odrazkaa11">
    <w:name w:val="Odrazka (a)1.1"/>
    <w:basedOn w:val="Text111"/>
    <w:link w:val="Odrazkaa11Char"/>
    <w:qFormat/>
    <w:rsid w:val="00595DB8"/>
    <w:pPr>
      <w:numPr>
        <w:numId w:val="8"/>
      </w:numPr>
      <w:ind w:left="2268" w:hanging="425"/>
    </w:pPr>
  </w:style>
  <w:style w:type="character" w:customStyle="1" w:styleId="Odrazkaa111Char">
    <w:name w:val="Odrazka (a)1.1.1 Char"/>
    <w:basedOn w:val="Text11Char"/>
    <w:link w:val="Odrazkaa111"/>
    <w:rsid w:val="00595DB8"/>
    <w:rPr>
      <w:sz w:val="22"/>
      <w:lang w:eastAsia="en-US"/>
    </w:rPr>
  </w:style>
  <w:style w:type="paragraph" w:customStyle="1" w:styleId="Odrazkaa1">
    <w:name w:val="Odrazka (a)1"/>
    <w:basedOn w:val="Normln"/>
    <w:link w:val="Odrazkaa1Char"/>
    <w:qFormat/>
    <w:rsid w:val="00EF6B9E"/>
    <w:pPr>
      <w:numPr>
        <w:numId w:val="3"/>
      </w:numPr>
      <w:ind w:left="992" w:hanging="425"/>
    </w:pPr>
    <w:rPr>
      <w:bCs/>
    </w:rPr>
  </w:style>
  <w:style w:type="character" w:customStyle="1" w:styleId="Odrazkaa11Char">
    <w:name w:val="Odrazka (a)1.1 Char"/>
    <w:basedOn w:val="Text111Char"/>
    <w:link w:val="Odrazkaa11"/>
    <w:rsid w:val="00595DB8"/>
    <w:rPr>
      <w:sz w:val="22"/>
      <w:lang w:eastAsia="en-US"/>
    </w:rPr>
  </w:style>
  <w:style w:type="paragraph" w:styleId="Textbubliny">
    <w:name w:val="Balloon Text"/>
    <w:basedOn w:val="Normln"/>
    <w:link w:val="TextbublinyChar"/>
    <w:rsid w:val="008777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Odrazkaa1Char">
    <w:name w:val="Odrazka (a)1 Char"/>
    <w:basedOn w:val="Standardnpsmoodstavce"/>
    <w:link w:val="Odrazkaa1"/>
    <w:rsid w:val="00EF6B9E"/>
    <w:rPr>
      <w:bCs/>
      <w:sz w:val="22"/>
      <w:szCs w:val="24"/>
      <w:lang w:eastAsia="en-US"/>
    </w:rPr>
  </w:style>
  <w:style w:type="character" w:customStyle="1" w:styleId="TextbublinyChar">
    <w:name w:val="Text bubliny Char"/>
    <w:basedOn w:val="Standardnpsmoodstavce"/>
    <w:link w:val="Textbubliny"/>
    <w:rsid w:val="00877774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rsid w:val="00BD1035"/>
    <w:rPr>
      <w:sz w:val="16"/>
      <w:szCs w:val="16"/>
    </w:rPr>
  </w:style>
  <w:style w:type="paragraph" w:styleId="Textkomente">
    <w:name w:val="annotation text"/>
    <w:basedOn w:val="Normln"/>
    <w:link w:val="TextkomenteChar"/>
    <w:rsid w:val="00BD103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D103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BD10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D1035"/>
    <w:rPr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D523F0"/>
    <w:pPr>
      <w:spacing w:before="0" w:after="200" w:line="276" w:lineRule="auto"/>
      <w:ind w:left="720"/>
      <w:jc w:val="left"/>
    </w:pPr>
    <w:rPr>
      <w:rFonts w:ascii="Calibri" w:eastAsia="SimSun" w:hAnsi="Calibri" w:cs="Calibri"/>
      <w:szCs w:val="22"/>
      <w:lang w:eastAsia="zh-CN"/>
    </w:rPr>
  </w:style>
  <w:style w:type="paragraph" w:styleId="Revize">
    <w:name w:val="Revision"/>
    <w:hidden/>
    <w:uiPriority w:val="99"/>
    <w:semiHidden/>
    <w:rsid w:val="00E31622"/>
    <w:rPr>
      <w:sz w:val="22"/>
      <w:szCs w:val="24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B62C06"/>
    <w:rPr>
      <w:rFonts w:cs="Arial"/>
      <w:b/>
      <w:bCs/>
      <w:caps/>
      <w:kern w:val="28"/>
      <w:sz w:val="22"/>
      <w:szCs w:val="32"/>
      <w:lang w:eastAsia="en-US"/>
    </w:rPr>
  </w:style>
  <w:style w:type="table" w:styleId="Mkatabulky">
    <w:name w:val="Table Grid"/>
    <w:basedOn w:val="Normlntabulka"/>
    <w:uiPriority w:val="59"/>
    <w:rsid w:val="008F2EE9"/>
    <w:rPr>
      <w:rFonts w:ascii="Verdana" w:eastAsiaTheme="minorHAnsi" w:hAnsi="Verdana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F3598D"/>
    <w:rPr>
      <w:rFonts w:ascii="Verdana" w:eastAsiaTheme="minorHAnsi" w:hAnsi="Verdana" w:cstheme="minorBidi"/>
      <w:sz w:val="14"/>
      <w:szCs w:val="18"/>
      <w:lang w:eastAsia="en-US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/>
      </w:tcPr>
    </w:tblStylePr>
    <w:tblStylePr w:type="firstCol">
      <w:rPr>
        <w:b w:val="0"/>
      </w:rPr>
    </w:tblStylePr>
    <w:tblStylePr w:type="lastCol"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4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5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85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3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6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ravazeleznic.cz/praha-beroun" TargetMode="External"/><Relationship Id="rId13" Type="http://schemas.openxmlformats.org/officeDocument/2006/relationships/fontTable" Target="fontTable.xml"/><Relationship Id="R75d34eb3e86e4d85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d3a0665f51ab4afa" Type="http://schemas.microsoft.com/office/2018/08/relationships/commentsExtensible" Target="commentsExtensible.xml"/><Relationship Id="rId10" Type="http://schemas.openxmlformats.org/officeDocument/2006/relationships/hyperlink" Target="mailto:domanicka@spravazeleznic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manicka@spravazelenic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CC443-FD2E-4C3F-9E6F-7001C1BDE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1968</Words>
  <Characters>11615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 &amp; Holasek</Company>
  <LinksUpToDate>false</LinksUpToDate>
  <CharactersWithSpaces>13556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Dušek Petr</cp:lastModifiedBy>
  <cp:revision>39</cp:revision>
  <cp:lastPrinted>2022-01-04T10:56:00Z</cp:lastPrinted>
  <dcterms:created xsi:type="dcterms:W3CDTF">2020-08-17T10:55:00Z</dcterms:created>
  <dcterms:modified xsi:type="dcterms:W3CDTF">2022-01-04T10:57:00Z</dcterms:modified>
</cp:coreProperties>
</file>